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5BED" w:rsidRPr="00C90D5E" w:rsidRDefault="00EC5BED" w:rsidP="008F5A68">
      <w:pPr>
        <w:pStyle w:val="AHparagraph"/>
        <w:rPr>
          <w:szCs w:val="24"/>
        </w:rPr>
      </w:pPr>
      <w:r w:rsidRPr="00C90D5E">
        <w:rPr>
          <w:szCs w:val="24"/>
        </w:rPr>
        <w:t xml:space="preserve">Medical radiation practitioners are registered healthcare practitioners who perform diagnostic imaging studies on patients, plan and administer radiation treatments, or prepare and administer nuclear medicine. </w:t>
      </w:r>
    </w:p>
    <w:p w:rsidR="00EC5BED" w:rsidRPr="00C90D5E" w:rsidRDefault="00EC5BED" w:rsidP="008F5A68">
      <w:pPr>
        <w:pStyle w:val="AHparagraph"/>
        <w:rPr>
          <w:szCs w:val="24"/>
        </w:rPr>
      </w:pPr>
      <w:r w:rsidRPr="00C90D5E">
        <w:rPr>
          <w:szCs w:val="24"/>
        </w:rPr>
        <w:t>There are three d</w:t>
      </w:r>
      <w:r w:rsidR="00CA44F7" w:rsidRPr="00C90D5E">
        <w:rPr>
          <w:szCs w:val="24"/>
        </w:rPr>
        <w:t>ivisions of practice for</w:t>
      </w:r>
      <w:r w:rsidRPr="00C90D5E">
        <w:rPr>
          <w:szCs w:val="24"/>
        </w:rPr>
        <w:t>medical radiation practitioners: nuclear medicine technology, radiation therapy and diagnostic</w:t>
      </w:r>
      <w:r w:rsidRPr="00C90D5E">
        <w:rPr>
          <w:color w:val="E36C0A" w:themeColor="accent6" w:themeShade="BF"/>
          <w:szCs w:val="24"/>
        </w:rPr>
        <w:t xml:space="preserve"> </w:t>
      </w:r>
      <w:r w:rsidRPr="00C90D5E">
        <w:rPr>
          <w:szCs w:val="24"/>
        </w:rPr>
        <w:t>radiography.</w:t>
      </w:r>
    </w:p>
    <w:p w:rsidR="008F5BD8" w:rsidRPr="00C90D5E" w:rsidRDefault="00EA0C6D" w:rsidP="008F5A68">
      <w:pPr>
        <w:pStyle w:val="AHparagraph"/>
        <w:rPr>
          <w:szCs w:val="24"/>
        </w:rPr>
      </w:pPr>
      <w:r w:rsidRPr="00C90D5E">
        <w:rPr>
          <w:szCs w:val="24"/>
        </w:rPr>
        <w:t xml:space="preserve">To gain registration, medical radiation practitioners </w:t>
      </w:r>
      <w:r w:rsidR="00EC5BED" w:rsidRPr="00C90D5E">
        <w:rPr>
          <w:szCs w:val="24"/>
        </w:rPr>
        <w:t xml:space="preserve">must </w:t>
      </w:r>
      <w:r w:rsidRPr="00C90D5E">
        <w:rPr>
          <w:szCs w:val="24"/>
        </w:rPr>
        <w:t>complete a minimum three-</w:t>
      </w:r>
      <w:r w:rsidR="00EC5BED" w:rsidRPr="00C90D5E">
        <w:rPr>
          <w:szCs w:val="24"/>
        </w:rPr>
        <w:t xml:space="preserve">year undergraduate, </w:t>
      </w:r>
      <w:r w:rsidRPr="00C90D5E">
        <w:rPr>
          <w:szCs w:val="24"/>
        </w:rPr>
        <w:t>or two-year postgraduate M</w:t>
      </w:r>
      <w:r w:rsidR="00C11753" w:rsidRPr="00C90D5E">
        <w:rPr>
          <w:szCs w:val="24"/>
        </w:rPr>
        <w:t>aster</w:t>
      </w:r>
      <w:r w:rsidR="00EC5BED" w:rsidRPr="00C90D5E">
        <w:rPr>
          <w:szCs w:val="24"/>
        </w:rPr>
        <w:t xml:space="preserve"> program of study approved by the Medical Radiation Practice Board of Australia.</w:t>
      </w:r>
    </w:p>
    <w:p w:rsidR="00BF736A" w:rsidRPr="00C90D5E" w:rsidRDefault="00BF736A" w:rsidP="008F5A68">
      <w:pPr>
        <w:pStyle w:val="AHnote"/>
        <w:rPr>
          <w:sz w:val="24"/>
          <w:szCs w:val="24"/>
        </w:rPr>
      </w:pPr>
      <w:r w:rsidRPr="00C90D5E">
        <w:rPr>
          <w:sz w:val="24"/>
          <w:szCs w:val="24"/>
        </w:rPr>
        <w:t>The following analysis is drawn from the number of medical radiation practitioners with general/limited registration who were employed (13,624 in 2017) unless otherwise stated.</w:t>
      </w:r>
    </w:p>
    <w:p w:rsidR="003F1D4B" w:rsidRPr="00C90D5E" w:rsidRDefault="003F1D4B" w:rsidP="008F5A68">
      <w:pPr>
        <w:pStyle w:val="AHBlackTitle"/>
      </w:pPr>
      <w:r w:rsidRPr="00C90D5E">
        <w:t>Workforce</w:t>
      </w:r>
      <w:r w:rsidR="009C142F" w:rsidRPr="00C90D5E">
        <w:t xml:space="preserve"> </w:t>
      </w:r>
    </w:p>
    <w:p w:rsidR="00BF736A" w:rsidRPr="00C90D5E" w:rsidRDefault="00BF736A" w:rsidP="008F5A68">
      <w:pPr>
        <w:pStyle w:val="AHparagraph"/>
        <w:rPr>
          <w:szCs w:val="24"/>
        </w:rPr>
      </w:pPr>
      <w:r w:rsidRPr="00C90D5E">
        <w:rPr>
          <w:szCs w:val="24"/>
        </w:rPr>
        <w:t>The number of registered medical radiation practitioners increased by 7.7% from 14,680 in 2014 to 15,814 in 2017 (average annual increase of 2.5%). The number of employed me</w:t>
      </w:r>
      <w:r w:rsidR="00F36712" w:rsidRPr="00C90D5E">
        <w:rPr>
          <w:szCs w:val="24"/>
        </w:rPr>
        <w:t xml:space="preserve">dical radiation practitioners </w:t>
      </w:r>
      <w:r w:rsidRPr="00C90D5E">
        <w:rPr>
          <w:szCs w:val="24"/>
        </w:rPr>
        <w:t>increased by 10.1% from 12,379 to 13,624 over the same period (an average annual increase of 3.2%).</w:t>
      </w:r>
    </w:p>
    <w:p w:rsidR="00F86DC1" w:rsidRPr="00C90D5E" w:rsidRDefault="00F86DC1" w:rsidP="008F5A68">
      <w:pPr>
        <w:pStyle w:val="AHBlackTitle"/>
      </w:pPr>
      <w:r w:rsidRPr="00C90D5E">
        <w:t xml:space="preserve">Demographics </w:t>
      </w:r>
    </w:p>
    <w:p w:rsidR="00F86DC1" w:rsidRPr="00C90D5E" w:rsidRDefault="008F5BD8" w:rsidP="008F5A68">
      <w:pPr>
        <w:pStyle w:val="AHparagraph"/>
        <w:rPr>
          <w:b/>
          <w:szCs w:val="24"/>
        </w:rPr>
      </w:pPr>
      <w:r w:rsidRPr="00C90D5E">
        <w:rPr>
          <w:szCs w:val="24"/>
        </w:rPr>
        <w:t xml:space="preserve">In 2017, </w:t>
      </w:r>
      <w:r w:rsidR="009C549B" w:rsidRPr="00C90D5E">
        <w:rPr>
          <w:szCs w:val="24"/>
        </w:rPr>
        <w:t>66.8% of</w:t>
      </w:r>
      <w:r w:rsidR="00F67F71" w:rsidRPr="00C90D5E">
        <w:rPr>
          <w:szCs w:val="24"/>
        </w:rPr>
        <w:t xml:space="preserve"> medical radiation practitioners </w:t>
      </w:r>
      <w:r w:rsidR="009C549B" w:rsidRPr="00C90D5E">
        <w:rPr>
          <w:szCs w:val="24"/>
        </w:rPr>
        <w:t>were</w:t>
      </w:r>
      <w:r w:rsidR="0094536C" w:rsidRPr="00C90D5E">
        <w:rPr>
          <w:szCs w:val="24"/>
        </w:rPr>
        <w:t xml:space="preserve"> female</w:t>
      </w:r>
      <w:r w:rsidR="00B63795" w:rsidRPr="00C90D5E">
        <w:rPr>
          <w:szCs w:val="24"/>
        </w:rPr>
        <w:t xml:space="preserve">, an </w:t>
      </w:r>
      <w:r w:rsidRPr="00C90D5E">
        <w:rPr>
          <w:szCs w:val="24"/>
        </w:rPr>
        <w:t xml:space="preserve">increase from 66.5% in 2014. </w:t>
      </w:r>
    </w:p>
    <w:p w:rsidR="00BF736A" w:rsidRPr="00C90D5E" w:rsidRDefault="002E7952" w:rsidP="008F5A68">
      <w:pPr>
        <w:pStyle w:val="AHparagraph"/>
        <w:rPr>
          <w:szCs w:val="24"/>
        </w:rPr>
      </w:pPr>
      <w:r w:rsidRPr="00C90D5E">
        <w:rPr>
          <w:szCs w:val="24"/>
        </w:rPr>
        <w:t>In 2017, t</w:t>
      </w:r>
      <w:r w:rsidR="00BF736A" w:rsidRPr="00C90D5E">
        <w:rPr>
          <w:szCs w:val="24"/>
        </w:rPr>
        <w:t xml:space="preserve">he average age of </w:t>
      </w:r>
      <w:r w:rsidR="009C549B" w:rsidRPr="00C90D5E">
        <w:rPr>
          <w:szCs w:val="24"/>
        </w:rPr>
        <w:t xml:space="preserve">medical radiation practitioners </w:t>
      </w:r>
      <w:r w:rsidRPr="00C90D5E">
        <w:rPr>
          <w:szCs w:val="24"/>
        </w:rPr>
        <w:t>was</w:t>
      </w:r>
      <w:r w:rsidR="00BF736A" w:rsidRPr="00C90D5E">
        <w:rPr>
          <w:szCs w:val="24"/>
        </w:rPr>
        <w:t xml:space="preserve"> 39</w:t>
      </w:r>
      <w:r w:rsidRPr="00C90D5E">
        <w:rPr>
          <w:szCs w:val="24"/>
        </w:rPr>
        <w:t>.0</w:t>
      </w:r>
      <w:r w:rsidR="00BF736A" w:rsidRPr="00C90D5E">
        <w:rPr>
          <w:szCs w:val="24"/>
        </w:rPr>
        <w:t xml:space="preserve"> years</w:t>
      </w:r>
      <w:r w:rsidRPr="00C90D5E">
        <w:rPr>
          <w:szCs w:val="24"/>
        </w:rPr>
        <w:t>, remaining unchanged from 2014.</w:t>
      </w:r>
      <w:r w:rsidR="00B63795" w:rsidRPr="00C90D5E">
        <w:rPr>
          <w:szCs w:val="24"/>
        </w:rPr>
        <w:t xml:space="preserve"> Between 2014 and 2017, the age and gender distribution of </w:t>
      </w:r>
      <w:r w:rsidR="009C549B" w:rsidRPr="00C90D5E">
        <w:rPr>
          <w:szCs w:val="24"/>
        </w:rPr>
        <w:t xml:space="preserve">medical radiation practitioners </w:t>
      </w:r>
      <w:r w:rsidR="00B63795" w:rsidRPr="00C90D5E">
        <w:rPr>
          <w:szCs w:val="24"/>
        </w:rPr>
        <w:t>has remained relatively stable.</w:t>
      </w:r>
    </w:p>
    <w:p w:rsidR="00B63795" w:rsidRPr="00C90D5E" w:rsidRDefault="00B63795" w:rsidP="008F5A68">
      <w:pPr>
        <w:pStyle w:val="AHBlueSubtitle"/>
      </w:pPr>
      <w:r w:rsidRPr="00C90D5E">
        <w:t>Replacement Rate</w:t>
      </w:r>
    </w:p>
    <w:p w:rsidR="00B63795" w:rsidRPr="00C90D5E" w:rsidRDefault="00B63795" w:rsidP="008F5A68">
      <w:pPr>
        <w:pStyle w:val="AHparagraph"/>
        <w:rPr>
          <w:szCs w:val="24"/>
        </w:rPr>
      </w:pPr>
      <w:r w:rsidRPr="00C90D5E">
        <w:rPr>
          <w:szCs w:val="24"/>
        </w:rPr>
        <w:t>In 2017, there were 1.6 new registrants for every medical radiation practitioner that did not renew their registration from 2016.</w:t>
      </w:r>
      <w:r w:rsidR="00EC6015" w:rsidRPr="00C90D5E">
        <w:rPr>
          <w:szCs w:val="24"/>
        </w:rPr>
        <w:t xml:space="preserve"> </w:t>
      </w:r>
    </w:p>
    <w:p w:rsidR="0058778C" w:rsidRPr="00C90D5E" w:rsidRDefault="0058778C" w:rsidP="008F5A68">
      <w:pPr>
        <w:pStyle w:val="AHBlueSubtitle"/>
      </w:pPr>
      <w:r w:rsidRPr="00C90D5E">
        <w:t xml:space="preserve">Hours </w:t>
      </w:r>
      <w:r w:rsidR="007E3A43" w:rsidRPr="00C90D5E">
        <w:t>W</w:t>
      </w:r>
      <w:r w:rsidRPr="00C90D5E">
        <w:t>orked</w:t>
      </w:r>
    </w:p>
    <w:p w:rsidR="00B63795" w:rsidRPr="00C90D5E" w:rsidRDefault="00B63795" w:rsidP="00B63795">
      <w:pPr>
        <w:pStyle w:val="AHparagraph"/>
        <w:rPr>
          <w:szCs w:val="24"/>
        </w:rPr>
      </w:pPr>
      <w:r w:rsidRPr="00C90D5E">
        <w:rPr>
          <w:szCs w:val="24"/>
        </w:rPr>
        <w:t xml:space="preserve">In 2017, medical radiation practitioners worked an average of </w:t>
      </w:r>
      <w:r w:rsidR="00EC6015" w:rsidRPr="00C90D5E">
        <w:rPr>
          <w:szCs w:val="24"/>
        </w:rPr>
        <w:t>35.1</w:t>
      </w:r>
      <w:r w:rsidRPr="00C90D5E">
        <w:rPr>
          <w:szCs w:val="24"/>
        </w:rPr>
        <w:t xml:space="preserve"> hours per week in total, and worked an average of</w:t>
      </w:r>
      <w:r w:rsidR="00EC6015" w:rsidRPr="00C90D5E">
        <w:rPr>
          <w:szCs w:val="24"/>
        </w:rPr>
        <w:t xml:space="preserve"> 2.6</w:t>
      </w:r>
      <w:r w:rsidRPr="00C90D5E">
        <w:rPr>
          <w:szCs w:val="24"/>
        </w:rPr>
        <w:t xml:space="preserve"> hours per week in non-clinical roles.</w:t>
      </w:r>
    </w:p>
    <w:p w:rsidR="00EC6015" w:rsidRPr="00C90D5E" w:rsidRDefault="00EC6015" w:rsidP="00EC6015">
      <w:pPr>
        <w:pStyle w:val="AHparagraph"/>
        <w:rPr>
          <w:szCs w:val="24"/>
        </w:rPr>
      </w:pPr>
      <w:r w:rsidRPr="00C90D5E">
        <w:rPr>
          <w:szCs w:val="24"/>
        </w:rPr>
        <w:t>In 2017, female medical radiation practitioners worked an average of 33.2 hours per week, a decrease from 33.</w:t>
      </w:r>
      <w:r w:rsidR="00394FE4" w:rsidRPr="00C90D5E">
        <w:rPr>
          <w:szCs w:val="24"/>
        </w:rPr>
        <w:t>4</w:t>
      </w:r>
      <w:r w:rsidRPr="00C90D5E">
        <w:rPr>
          <w:szCs w:val="24"/>
        </w:rPr>
        <w:t xml:space="preserve"> hours in 2014. Male medical radiation practitioners worked an average of 38.9 hours per week, decreasing from 39.4 hours in 2014. In 2017, males in the 35-44 age group worked the most hours, at 39.4 hours per week on average.</w:t>
      </w:r>
    </w:p>
    <w:p w:rsidR="00567EEE" w:rsidRPr="00C90D5E" w:rsidRDefault="00567EEE" w:rsidP="008F5A68">
      <w:pPr>
        <w:pStyle w:val="AHBlueSubtitle"/>
      </w:pPr>
      <w:r w:rsidRPr="00C90D5E">
        <w:t>Principal Role</w:t>
      </w:r>
    </w:p>
    <w:p w:rsidR="00EC6015" w:rsidRPr="00C90D5E" w:rsidRDefault="00EC6015" w:rsidP="00EC6015">
      <w:pPr>
        <w:pStyle w:val="AHparagraph"/>
        <w:rPr>
          <w:szCs w:val="24"/>
        </w:rPr>
      </w:pPr>
      <w:r w:rsidRPr="00C90D5E">
        <w:rPr>
          <w:szCs w:val="24"/>
        </w:rPr>
        <w:t>In 2017, 94.2% of medical radiation practitioners worked as a clinician in their principal role, a</w:t>
      </w:r>
      <w:r w:rsidR="00A158FE" w:rsidRPr="00C90D5E">
        <w:rPr>
          <w:szCs w:val="24"/>
        </w:rPr>
        <w:t xml:space="preserve"> </w:t>
      </w:r>
      <w:r w:rsidR="00541CD2" w:rsidRPr="00C90D5E">
        <w:rPr>
          <w:szCs w:val="24"/>
        </w:rPr>
        <w:t>small decrease</w:t>
      </w:r>
      <w:r w:rsidRPr="00C90D5E">
        <w:rPr>
          <w:szCs w:val="24"/>
        </w:rPr>
        <w:t xml:space="preserve"> from 94.4% in 2014.</w:t>
      </w:r>
    </w:p>
    <w:p w:rsidR="00020D0D" w:rsidRPr="00C90D5E" w:rsidRDefault="00020D0D" w:rsidP="008F5A68">
      <w:pPr>
        <w:pStyle w:val="AHBlueSubtitle"/>
      </w:pPr>
      <w:r w:rsidRPr="00C90D5E">
        <w:t xml:space="preserve">Principal </w:t>
      </w:r>
      <w:r w:rsidR="007E3A43" w:rsidRPr="00C90D5E">
        <w:t>W</w:t>
      </w:r>
      <w:r w:rsidRPr="00C90D5E">
        <w:t xml:space="preserve">ork </w:t>
      </w:r>
      <w:r w:rsidR="007E3A43" w:rsidRPr="00C90D5E">
        <w:t>S</w:t>
      </w:r>
      <w:r w:rsidRPr="00C90D5E">
        <w:t>ector</w:t>
      </w:r>
      <w:r w:rsidR="007E3A43" w:rsidRPr="00C90D5E">
        <w:t xml:space="preserve"> </w:t>
      </w:r>
    </w:p>
    <w:p w:rsidR="00EC6015" w:rsidRPr="00C90D5E" w:rsidRDefault="00EC6015" w:rsidP="00EC6015">
      <w:pPr>
        <w:pStyle w:val="AHparagraph"/>
        <w:rPr>
          <w:szCs w:val="24"/>
        </w:rPr>
      </w:pPr>
      <w:r w:rsidRPr="00C90D5E">
        <w:rPr>
          <w:szCs w:val="24"/>
        </w:rPr>
        <w:t xml:space="preserve">In 2017, </w:t>
      </w:r>
      <w:r w:rsidR="00C71F51" w:rsidRPr="00C90D5E">
        <w:rPr>
          <w:szCs w:val="24"/>
        </w:rPr>
        <w:t>48.3</w:t>
      </w:r>
      <w:r w:rsidRPr="00C90D5E">
        <w:rPr>
          <w:szCs w:val="24"/>
        </w:rPr>
        <w:t xml:space="preserve">% of </w:t>
      </w:r>
      <w:r w:rsidR="006A185E" w:rsidRPr="00C90D5E">
        <w:rPr>
          <w:szCs w:val="24"/>
        </w:rPr>
        <w:t xml:space="preserve">medical radiation practitioners </w:t>
      </w:r>
      <w:r w:rsidRPr="00C90D5E">
        <w:rPr>
          <w:szCs w:val="24"/>
        </w:rPr>
        <w:t>reported that in their principal role, they worked only in the public</w:t>
      </w:r>
      <w:r w:rsidR="00A158FE" w:rsidRPr="00C90D5E">
        <w:rPr>
          <w:szCs w:val="24"/>
        </w:rPr>
        <w:t xml:space="preserve"> sector,</w:t>
      </w:r>
      <w:r w:rsidRPr="00C90D5E">
        <w:rPr>
          <w:szCs w:val="24"/>
        </w:rPr>
        <w:t xml:space="preserve"> </w:t>
      </w:r>
      <w:r w:rsidR="00C71F51" w:rsidRPr="00C90D5E">
        <w:rPr>
          <w:szCs w:val="24"/>
        </w:rPr>
        <w:t>remaining unchanged</w:t>
      </w:r>
      <w:r w:rsidR="00A158FE" w:rsidRPr="00C90D5E">
        <w:rPr>
          <w:szCs w:val="24"/>
        </w:rPr>
        <w:t xml:space="preserve"> from</w:t>
      </w:r>
      <w:r w:rsidRPr="00C90D5E">
        <w:rPr>
          <w:szCs w:val="24"/>
        </w:rPr>
        <w:t xml:space="preserve"> 2014. </w:t>
      </w:r>
    </w:p>
    <w:p w:rsidR="00020D0D" w:rsidRPr="00C90D5E" w:rsidRDefault="00020D0D" w:rsidP="008F5A68">
      <w:pPr>
        <w:pStyle w:val="AHBlueSubtitle"/>
      </w:pPr>
      <w:r w:rsidRPr="00C90D5E">
        <w:t xml:space="preserve">Principal </w:t>
      </w:r>
      <w:r w:rsidR="007E3A43" w:rsidRPr="00C90D5E">
        <w:t>W</w:t>
      </w:r>
      <w:r w:rsidRPr="00C90D5E">
        <w:t xml:space="preserve">ork </w:t>
      </w:r>
      <w:r w:rsidR="007E3A43" w:rsidRPr="00C90D5E">
        <w:t>S</w:t>
      </w:r>
      <w:r w:rsidRPr="00C90D5E">
        <w:t xml:space="preserve">etting </w:t>
      </w:r>
    </w:p>
    <w:p w:rsidR="00C71F51" w:rsidRPr="00C90D5E" w:rsidRDefault="00C71F51" w:rsidP="00C71F51">
      <w:pPr>
        <w:pStyle w:val="AHparagraph"/>
        <w:rPr>
          <w:szCs w:val="24"/>
        </w:rPr>
      </w:pPr>
      <w:r w:rsidRPr="00C90D5E">
        <w:rPr>
          <w:szCs w:val="24"/>
        </w:rPr>
        <w:t>In 2017, 55.3% of medical radiation practitioners worked in a</w:t>
      </w:r>
      <w:r w:rsidR="00985099" w:rsidRPr="00C90D5E">
        <w:rPr>
          <w:szCs w:val="24"/>
        </w:rPr>
        <w:t>n</w:t>
      </w:r>
      <w:r w:rsidRPr="00C90D5E">
        <w:rPr>
          <w:szCs w:val="24"/>
        </w:rPr>
        <w:t xml:space="preserve"> Hospital setting</w:t>
      </w:r>
      <w:r w:rsidR="00C84ADE" w:rsidRPr="00C90D5E">
        <w:rPr>
          <w:szCs w:val="24"/>
        </w:rPr>
        <w:t xml:space="preserve">, </w:t>
      </w:r>
      <w:r w:rsidR="009C549B" w:rsidRPr="00C90D5E">
        <w:rPr>
          <w:szCs w:val="24"/>
        </w:rPr>
        <w:t>remaining unchanged from</w:t>
      </w:r>
      <w:r w:rsidRPr="00C90D5E">
        <w:rPr>
          <w:szCs w:val="24"/>
        </w:rPr>
        <w:t xml:space="preserve"> 2014, 32.4% worked in Group private practice</w:t>
      </w:r>
      <w:r w:rsidR="00C84ADE" w:rsidRPr="00C90D5E">
        <w:rPr>
          <w:szCs w:val="24"/>
        </w:rPr>
        <w:t xml:space="preserve">, </w:t>
      </w:r>
      <w:r w:rsidRPr="00C90D5E">
        <w:rPr>
          <w:szCs w:val="24"/>
        </w:rPr>
        <w:t>an increase from 31.6% in 2014, and 5.4% worked in Solo private practice</w:t>
      </w:r>
      <w:r w:rsidR="00C84ADE" w:rsidRPr="00C90D5E">
        <w:rPr>
          <w:szCs w:val="24"/>
        </w:rPr>
        <w:t xml:space="preserve">, </w:t>
      </w:r>
      <w:r w:rsidRPr="00C90D5E">
        <w:rPr>
          <w:szCs w:val="24"/>
        </w:rPr>
        <w:t>a decrease from 6.0% in 2014.</w:t>
      </w:r>
    </w:p>
    <w:p w:rsidR="006A185E" w:rsidRPr="00C90D5E" w:rsidRDefault="006A185E" w:rsidP="006A185E">
      <w:pPr>
        <w:pStyle w:val="AHparagraph"/>
        <w:spacing w:after="120"/>
        <w:rPr>
          <w:szCs w:val="24"/>
        </w:rPr>
      </w:pPr>
      <w:r w:rsidRPr="00C90D5E">
        <w:rPr>
          <w:szCs w:val="24"/>
        </w:rPr>
        <w:lastRenderedPageBreak/>
        <w:t>In 2017, medical radiation practitioners working</w:t>
      </w:r>
      <w:r w:rsidR="00C90D5E">
        <w:rPr>
          <w:szCs w:val="24"/>
        </w:rPr>
        <w:t xml:space="preserve"> </w:t>
      </w:r>
      <w:bookmarkStart w:id="0" w:name="_GoBack"/>
      <w:bookmarkEnd w:id="0"/>
      <w:r w:rsidRPr="00C90D5E">
        <w:rPr>
          <w:szCs w:val="24"/>
        </w:rPr>
        <w:t>in Other educational facilities (included in ‘Remaining work settings’) reported the highest average weekly hours (41.7) and those in Community health care services reported the lowest average weekly hours (30.8).</w:t>
      </w:r>
    </w:p>
    <w:p w:rsidR="000C26FE" w:rsidRPr="00C90D5E" w:rsidRDefault="000C26FE" w:rsidP="008F5A68">
      <w:pPr>
        <w:pStyle w:val="AHBlueSubtitle"/>
      </w:pPr>
      <w:r w:rsidRPr="00C90D5E">
        <w:t xml:space="preserve">Initial </w:t>
      </w:r>
      <w:r w:rsidR="007E3A43" w:rsidRPr="00C90D5E">
        <w:t>Q</w:t>
      </w:r>
      <w:r w:rsidRPr="00C90D5E">
        <w:t>ualification</w:t>
      </w:r>
    </w:p>
    <w:p w:rsidR="00C71F51" w:rsidRPr="00C90D5E" w:rsidRDefault="00C71F51" w:rsidP="008F5A68">
      <w:pPr>
        <w:pStyle w:val="AHparagraph"/>
        <w:rPr>
          <w:szCs w:val="24"/>
        </w:rPr>
      </w:pPr>
      <w:r w:rsidRPr="00C90D5E">
        <w:rPr>
          <w:szCs w:val="24"/>
        </w:rPr>
        <w:t xml:space="preserve">The workforce survey asks medical radiation practitioners where they obtained their initial qualification. In 2017, 82.3% of </w:t>
      </w:r>
      <w:r w:rsidR="00F36712" w:rsidRPr="00C90D5E">
        <w:rPr>
          <w:szCs w:val="24"/>
        </w:rPr>
        <w:t xml:space="preserve">medical radiation practitioners </w:t>
      </w:r>
      <w:r w:rsidRPr="00C90D5E">
        <w:rPr>
          <w:szCs w:val="24"/>
        </w:rPr>
        <w:t>obtained their initial qualification in Australia and 14.2% obtained their initial qualification overseas.</w:t>
      </w:r>
    </w:p>
    <w:p w:rsidR="00850EAC" w:rsidRPr="00C90D5E" w:rsidRDefault="00850EAC" w:rsidP="008F5A68">
      <w:pPr>
        <w:pStyle w:val="AHBlueSubtitle"/>
      </w:pPr>
      <w:r w:rsidRPr="00C90D5E">
        <w:t>Working Intentions</w:t>
      </w:r>
    </w:p>
    <w:p w:rsidR="0062009B" w:rsidRPr="00C90D5E" w:rsidRDefault="0062009B" w:rsidP="0062009B">
      <w:pPr>
        <w:pStyle w:val="AHparagraph"/>
        <w:rPr>
          <w:szCs w:val="24"/>
        </w:rPr>
      </w:pPr>
      <w:r w:rsidRPr="00C90D5E">
        <w:rPr>
          <w:szCs w:val="24"/>
        </w:rPr>
        <w:t xml:space="preserve">In both 2014 and 2017, medical radiation practitioners had, on average, worked 15 years in the profession and intended to work for another 20 years.   </w:t>
      </w:r>
    </w:p>
    <w:p w:rsidR="00850EAC" w:rsidRPr="00C90D5E" w:rsidRDefault="00850EAC" w:rsidP="008F5A68">
      <w:pPr>
        <w:pStyle w:val="AHBlackTitle"/>
      </w:pPr>
      <w:r w:rsidRPr="00C90D5E">
        <w:t xml:space="preserve">Distribution </w:t>
      </w:r>
    </w:p>
    <w:p w:rsidR="00850EAC" w:rsidRPr="00C90D5E" w:rsidRDefault="00850EAC" w:rsidP="008F5A68">
      <w:pPr>
        <w:pStyle w:val="AHBlueSubtitle"/>
      </w:pPr>
      <w:r w:rsidRPr="00C90D5E">
        <w:t>State and Territory</w:t>
      </w:r>
    </w:p>
    <w:p w:rsidR="0062009B" w:rsidRPr="00C90D5E" w:rsidRDefault="0062009B" w:rsidP="0062009B">
      <w:pPr>
        <w:pStyle w:val="AHparagraph"/>
        <w:rPr>
          <w:szCs w:val="24"/>
        </w:rPr>
      </w:pPr>
      <w:r w:rsidRPr="00C90D5E">
        <w:rPr>
          <w:szCs w:val="24"/>
        </w:rPr>
        <w:t>In 2017, the jurisdictions with the most full-time equivalent medical radiation practitioners per 100,000 population (FTE rate) were QLD and SA. Between 2014 and 2017, the total FTE rate increased from 49.1 to 5</w:t>
      </w:r>
      <w:r w:rsidR="00394FE4" w:rsidRPr="00C90D5E">
        <w:rPr>
          <w:szCs w:val="24"/>
        </w:rPr>
        <w:t>1</w:t>
      </w:r>
      <w:r w:rsidRPr="00C90D5E">
        <w:rPr>
          <w:szCs w:val="24"/>
        </w:rPr>
        <w:t xml:space="preserve">.1 and </w:t>
      </w:r>
      <w:r w:rsidR="006B7A8B" w:rsidRPr="00C90D5E">
        <w:rPr>
          <w:szCs w:val="24"/>
        </w:rPr>
        <w:t xml:space="preserve">QLD </w:t>
      </w:r>
      <w:r w:rsidRPr="00C90D5E">
        <w:rPr>
          <w:szCs w:val="24"/>
        </w:rPr>
        <w:t xml:space="preserve">had the </w:t>
      </w:r>
      <w:r w:rsidR="006B7A8B" w:rsidRPr="00C90D5E">
        <w:rPr>
          <w:szCs w:val="24"/>
        </w:rPr>
        <w:t>largest FTE rate increase (5.7</w:t>
      </w:r>
      <w:r w:rsidRPr="00C90D5E">
        <w:rPr>
          <w:szCs w:val="24"/>
        </w:rPr>
        <w:t>).</w:t>
      </w:r>
    </w:p>
    <w:p w:rsidR="0062009B" w:rsidRPr="00C90D5E" w:rsidRDefault="0062009B" w:rsidP="0062009B">
      <w:pPr>
        <w:pStyle w:val="AHparagraph"/>
        <w:rPr>
          <w:szCs w:val="24"/>
        </w:rPr>
      </w:pPr>
      <w:r w:rsidRPr="00C90D5E">
        <w:rPr>
          <w:szCs w:val="24"/>
        </w:rPr>
        <w:t xml:space="preserve">In 2017, medical radiation practitioners in the NT worked the most hours per week on average </w:t>
      </w:r>
      <w:r w:rsidR="006B7A8B" w:rsidRPr="00C90D5E">
        <w:rPr>
          <w:szCs w:val="24"/>
        </w:rPr>
        <w:t>(36.3</w:t>
      </w:r>
      <w:r w:rsidRPr="00C90D5E">
        <w:rPr>
          <w:szCs w:val="24"/>
        </w:rPr>
        <w:t xml:space="preserve"> hours) and those in </w:t>
      </w:r>
      <w:r w:rsidR="006B7A8B" w:rsidRPr="00C90D5E">
        <w:rPr>
          <w:szCs w:val="24"/>
        </w:rPr>
        <w:t>SA and NSW</w:t>
      </w:r>
      <w:r w:rsidRPr="00C90D5E">
        <w:rPr>
          <w:szCs w:val="24"/>
        </w:rPr>
        <w:t xml:space="preserve"> worked the fewest (3</w:t>
      </w:r>
      <w:r w:rsidR="006B7A8B" w:rsidRPr="00C90D5E">
        <w:rPr>
          <w:szCs w:val="24"/>
        </w:rPr>
        <w:t>4.0</w:t>
      </w:r>
      <w:r w:rsidRPr="00C90D5E">
        <w:rPr>
          <w:szCs w:val="24"/>
        </w:rPr>
        <w:t xml:space="preserve"> </w:t>
      </w:r>
      <w:r w:rsidR="005E5335" w:rsidRPr="00C90D5E">
        <w:rPr>
          <w:szCs w:val="24"/>
        </w:rPr>
        <w:t>hours).</w:t>
      </w:r>
    </w:p>
    <w:p w:rsidR="00850EAC" w:rsidRPr="00C90D5E" w:rsidRDefault="00850EAC" w:rsidP="008F5A68">
      <w:pPr>
        <w:pStyle w:val="AHBlueSubtitle"/>
      </w:pPr>
      <w:r w:rsidRPr="00C90D5E">
        <w:t xml:space="preserve">Remoteness </w:t>
      </w:r>
      <w:r w:rsidR="0055172E" w:rsidRPr="00C90D5E">
        <w:t>A</w:t>
      </w:r>
      <w:r w:rsidRPr="00C90D5E">
        <w:t>rea</w:t>
      </w:r>
    </w:p>
    <w:p w:rsidR="006B7A8B" w:rsidRPr="00C90D5E" w:rsidRDefault="006B7A8B" w:rsidP="006B7A8B">
      <w:pPr>
        <w:pStyle w:val="AHparagraph"/>
        <w:rPr>
          <w:szCs w:val="24"/>
        </w:rPr>
      </w:pPr>
      <w:r w:rsidRPr="00C90D5E">
        <w:rPr>
          <w:szCs w:val="24"/>
        </w:rPr>
        <w:t>In 2017, 94.0% of medical radiation practitioners worked in either major cities or inner regional locations, compared to 94.</w:t>
      </w:r>
      <w:r w:rsidR="00394FE4" w:rsidRPr="00C90D5E">
        <w:rPr>
          <w:szCs w:val="24"/>
        </w:rPr>
        <w:t>2</w:t>
      </w:r>
      <w:r w:rsidRPr="00C90D5E">
        <w:rPr>
          <w:szCs w:val="24"/>
        </w:rPr>
        <w:t>% in 2014.</w:t>
      </w:r>
    </w:p>
    <w:p w:rsidR="006B7A8B" w:rsidRPr="00C90D5E" w:rsidRDefault="006B7A8B" w:rsidP="008F5A68">
      <w:pPr>
        <w:pStyle w:val="AHparagraph"/>
        <w:rPr>
          <w:b/>
          <w:color w:val="31849B" w:themeColor="accent5" w:themeShade="BF"/>
          <w:szCs w:val="24"/>
        </w:rPr>
      </w:pPr>
      <w:r w:rsidRPr="00C90D5E">
        <w:rPr>
          <w:szCs w:val="24"/>
        </w:rPr>
        <w:t xml:space="preserve">Between 2014 and 2017, the largest shift in average hours worked was in very remote areas, </w:t>
      </w:r>
      <w:r w:rsidR="00134538" w:rsidRPr="00C90D5E">
        <w:rPr>
          <w:szCs w:val="24"/>
        </w:rPr>
        <w:t>decreasing from 35.4</w:t>
      </w:r>
      <w:r w:rsidRPr="00C90D5E">
        <w:rPr>
          <w:szCs w:val="24"/>
        </w:rPr>
        <w:t xml:space="preserve"> hours per week in 2014 to </w:t>
      </w:r>
      <w:r w:rsidR="00134538" w:rsidRPr="00C90D5E">
        <w:rPr>
          <w:szCs w:val="24"/>
        </w:rPr>
        <w:t>31.8</w:t>
      </w:r>
      <w:r w:rsidRPr="00C90D5E">
        <w:rPr>
          <w:szCs w:val="24"/>
        </w:rPr>
        <w:t xml:space="preserve"> hours in 2017. </w:t>
      </w:r>
      <w:r w:rsidR="00134538" w:rsidRPr="00C90D5E">
        <w:rPr>
          <w:szCs w:val="24"/>
        </w:rPr>
        <w:t xml:space="preserve">However </w:t>
      </w:r>
      <w:r w:rsidR="00985099" w:rsidRPr="00C90D5E">
        <w:rPr>
          <w:szCs w:val="24"/>
        </w:rPr>
        <w:t>the FTE rate in very remote areas increased by 0.2 due to the increase in t</w:t>
      </w:r>
      <w:r w:rsidR="00134538" w:rsidRPr="00C90D5E">
        <w:rPr>
          <w:szCs w:val="24"/>
        </w:rPr>
        <w:t xml:space="preserve">he number of medical radiation practitioners </w:t>
      </w:r>
      <w:r w:rsidR="00985099" w:rsidRPr="00C90D5E">
        <w:rPr>
          <w:szCs w:val="24"/>
        </w:rPr>
        <w:t>in these areas</w:t>
      </w:r>
      <w:r w:rsidRPr="00C90D5E">
        <w:rPr>
          <w:szCs w:val="24"/>
        </w:rPr>
        <w:t>.</w:t>
      </w:r>
    </w:p>
    <w:p w:rsidR="00923D3F" w:rsidRPr="00C90D5E" w:rsidRDefault="00923D3F" w:rsidP="008F5A68">
      <w:pPr>
        <w:pStyle w:val="AHBlueSubtitle"/>
      </w:pPr>
      <w:r w:rsidRPr="00C90D5E">
        <w:t xml:space="preserve">Other </w:t>
      </w:r>
      <w:r w:rsidR="0055172E" w:rsidRPr="00C90D5E">
        <w:t>W</w:t>
      </w:r>
      <w:r w:rsidRPr="00C90D5E">
        <w:t xml:space="preserve">ork </w:t>
      </w:r>
      <w:r w:rsidR="0055172E" w:rsidRPr="00C90D5E">
        <w:t>L</w:t>
      </w:r>
      <w:r w:rsidRPr="00C90D5E">
        <w:t xml:space="preserve">ocation </w:t>
      </w:r>
      <w:r w:rsidR="00C73D42" w:rsidRPr="00C90D5E">
        <w:t xml:space="preserve">Outside </w:t>
      </w:r>
      <w:r w:rsidR="0055172E" w:rsidRPr="00C90D5E">
        <w:t>Major C</w:t>
      </w:r>
      <w:r w:rsidRPr="00C90D5E">
        <w:t>ities</w:t>
      </w:r>
    </w:p>
    <w:p w:rsidR="00701A5A" w:rsidRPr="00C90D5E" w:rsidRDefault="00274922" w:rsidP="008F5A68">
      <w:pPr>
        <w:pStyle w:val="AHparagraph"/>
        <w:rPr>
          <w:szCs w:val="24"/>
        </w:rPr>
      </w:pPr>
      <w:r w:rsidRPr="00C90D5E">
        <w:rPr>
          <w:szCs w:val="24"/>
        </w:rPr>
        <w:t>In 2017, 4</w:t>
      </w:r>
      <w:r w:rsidR="00134538" w:rsidRPr="00C90D5E">
        <w:rPr>
          <w:szCs w:val="24"/>
        </w:rPr>
        <w:t xml:space="preserve">.2% </w:t>
      </w:r>
      <w:r w:rsidR="00701A5A" w:rsidRPr="00C90D5E">
        <w:rPr>
          <w:szCs w:val="24"/>
        </w:rPr>
        <w:t xml:space="preserve">of </w:t>
      </w:r>
      <w:r w:rsidR="00F36712" w:rsidRPr="00C90D5E">
        <w:rPr>
          <w:szCs w:val="24"/>
        </w:rPr>
        <w:t xml:space="preserve">medical radiation practitioners </w:t>
      </w:r>
      <w:r w:rsidR="00701A5A" w:rsidRPr="00C90D5E">
        <w:rPr>
          <w:szCs w:val="24"/>
        </w:rPr>
        <w:t>reported that they had worked in a regional, rural or remote location, in addition to their principal job location</w:t>
      </w:r>
      <w:r w:rsidR="00134538" w:rsidRPr="00C90D5E">
        <w:rPr>
          <w:szCs w:val="24"/>
        </w:rPr>
        <w:t>. Of these respondents, 53.8%</w:t>
      </w:r>
      <w:r w:rsidR="00701A5A" w:rsidRPr="00C90D5E">
        <w:rPr>
          <w:szCs w:val="24"/>
        </w:rPr>
        <w:t xml:space="preserve"> had worked in </w:t>
      </w:r>
      <w:r w:rsidRPr="00C90D5E">
        <w:rPr>
          <w:szCs w:val="24"/>
        </w:rPr>
        <w:t xml:space="preserve">an </w:t>
      </w:r>
      <w:r w:rsidR="00134538" w:rsidRPr="00C90D5E">
        <w:rPr>
          <w:szCs w:val="24"/>
        </w:rPr>
        <w:t xml:space="preserve">inner regional location, 20.3% </w:t>
      </w:r>
      <w:r w:rsidR="00701A5A" w:rsidRPr="00C90D5E">
        <w:rPr>
          <w:szCs w:val="24"/>
        </w:rPr>
        <w:t>had worked in an outer regio</w:t>
      </w:r>
      <w:r w:rsidRPr="00C90D5E">
        <w:rPr>
          <w:szCs w:val="24"/>
        </w:rPr>
        <w:t xml:space="preserve">nal location, and </w:t>
      </w:r>
      <w:r w:rsidR="00134538" w:rsidRPr="00C90D5E">
        <w:rPr>
          <w:szCs w:val="24"/>
        </w:rPr>
        <w:t>5.9%</w:t>
      </w:r>
      <w:r w:rsidR="00701A5A" w:rsidRPr="00C90D5E">
        <w:rPr>
          <w:szCs w:val="24"/>
        </w:rPr>
        <w:t xml:space="preserve"> had worked in either a remote or very remote location.</w:t>
      </w:r>
    </w:p>
    <w:p w:rsidR="00850EAC" w:rsidRPr="00C90D5E" w:rsidRDefault="007725AA" w:rsidP="008F5A68">
      <w:pPr>
        <w:pStyle w:val="AHBlueSubtitle"/>
      </w:pPr>
      <w:r w:rsidRPr="00C90D5E">
        <w:t>Modified Monash Model</w:t>
      </w:r>
    </w:p>
    <w:p w:rsidR="008F5A68" w:rsidRPr="00C90D5E" w:rsidRDefault="00134538" w:rsidP="00134538">
      <w:pPr>
        <w:pStyle w:val="AHparagraph"/>
        <w:rPr>
          <w:szCs w:val="24"/>
        </w:rPr>
      </w:pPr>
      <w:r w:rsidRPr="00C90D5E">
        <w:rPr>
          <w:szCs w:val="24"/>
        </w:rPr>
        <w:t xml:space="preserve">In 2017, the majority (79.1%) of </w:t>
      </w:r>
      <w:r w:rsidR="00A158FE" w:rsidRPr="00C90D5E">
        <w:rPr>
          <w:szCs w:val="24"/>
        </w:rPr>
        <w:t>FTE medical radiation practitioners</w:t>
      </w:r>
      <w:r w:rsidR="00011CA3" w:rsidRPr="00C90D5E">
        <w:rPr>
          <w:szCs w:val="24"/>
        </w:rPr>
        <w:t xml:space="preserve"> </w:t>
      </w:r>
      <w:r w:rsidRPr="00C90D5E">
        <w:rPr>
          <w:szCs w:val="24"/>
        </w:rPr>
        <w:t>were located in a major city or a location considered as MMM1 under the Modified Monash Model (MMM) classification system, down</w:t>
      </w:r>
      <w:r w:rsidR="008F5A68" w:rsidRPr="00C90D5E">
        <w:rPr>
          <w:szCs w:val="24"/>
        </w:rPr>
        <w:t xml:space="preserve"> from 79.4% in 2014.</w:t>
      </w:r>
    </w:p>
    <w:p w:rsidR="00134538" w:rsidRPr="00C90D5E" w:rsidRDefault="00134538" w:rsidP="008F5A68">
      <w:pPr>
        <w:pStyle w:val="AHnote"/>
        <w:rPr>
          <w:sz w:val="24"/>
          <w:szCs w:val="24"/>
        </w:rPr>
      </w:pPr>
      <w:r w:rsidRPr="00C90D5E">
        <w:rPr>
          <w:sz w:val="24"/>
          <w:szCs w:val="24"/>
        </w:rPr>
        <w:t xml:space="preserve">(See </w:t>
      </w:r>
      <w:hyperlink r:id="rId8" w:history="1">
        <w:r w:rsidRPr="00C90D5E">
          <w:rPr>
            <w:rStyle w:val="Hyperlink"/>
            <w:sz w:val="24"/>
            <w:szCs w:val="24"/>
          </w:rPr>
          <w:t>www.doctorconnect.gov.au</w:t>
        </w:r>
      </w:hyperlink>
      <w:r w:rsidRPr="00C90D5E">
        <w:rPr>
          <w:sz w:val="24"/>
          <w:szCs w:val="24"/>
        </w:rPr>
        <w:t xml:space="preserve"> for more information on the MMM.)</w:t>
      </w:r>
    </w:p>
    <w:p w:rsidR="00FD51BD" w:rsidRPr="00C90D5E" w:rsidRDefault="00FD51BD" w:rsidP="008F5A68">
      <w:pPr>
        <w:pStyle w:val="AHBlueSubtitle"/>
      </w:pPr>
      <w:r w:rsidRPr="00C90D5E">
        <w:t xml:space="preserve">Tele-Health </w:t>
      </w:r>
    </w:p>
    <w:p w:rsidR="00134538" w:rsidRPr="00C90D5E" w:rsidRDefault="00134538" w:rsidP="008F5A68">
      <w:pPr>
        <w:pStyle w:val="AHparagraph"/>
        <w:rPr>
          <w:szCs w:val="24"/>
        </w:rPr>
      </w:pPr>
      <w:r w:rsidRPr="00C90D5E">
        <w:rPr>
          <w:szCs w:val="24"/>
        </w:rPr>
        <w:t xml:space="preserve">The workforce survey asks medical radiation practitioners to report their hours practiced via tele-health in </w:t>
      </w:r>
      <w:r w:rsidR="00A158FE" w:rsidRPr="00C90D5E">
        <w:rPr>
          <w:szCs w:val="24"/>
        </w:rPr>
        <w:t>medical radiation</w:t>
      </w:r>
      <w:r w:rsidR="001B7CC6" w:rsidRPr="00C90D5E">
        <w:rPr>
          <w:szCs w:val="24"/>
        </w:rPr>
        <w:t xml:space="preserve"> practice</w:t>
      </w:r>
      <w:r w:rsidR="00011CA3" w:rsidRPr="00C90D5E">
        <w:rPr>
          <w:szCs w:val="24"/>
        </w:rPr>
        <w:t xml:space="preserve"> </w:t>
      </w:r>
      <w:r w:rsidRPr="00C90D5E">
        <w:rPr>
          <w:szCs w:val="24"/>
        </w:rPr>
        <w:t xml:space="preserve">in the previous year. </w:t>
      </w:r>
    </w:p>
    <w:p w:rsidR="00134538" w:rsidRPr="00C90D5E" w:rsidRDefault="00134538" w:rsidP="008F5A68">
      <w:pPr>
        <w:pStyle w:val="AHnote"/>
        <w:rPr>
          <w:sz w:val="24"/>
          <w:szCs w:val="24"/>
        </w:rPr>
      </w:pPr>
      <w:r w:rsidRPr="00C90D5E">
        <w:rPr>
          <w:sz w:val="24"/>
          <w:szCs w:val="24"/>
        </w:rPr>
        <w:t xml:space="preserve">Note: Tele-health is the use of telecommunication techniques for the purpose of providing telemedicine, medical education, and health education over a distance.  </w:t>
      </w:r>
    </w:p>
    <w:p w:rsidR="00FD51BD" w:rsidRPr="00C90D5E" w:rsidRDefault="00C15734" w:rsidP="008F5A68">
      <w:pPr>
        <w:pStyle w:val="AHparagraph"/>
        <w:rPr>
          <w:szCs w:val="24"/>
        </w:rPr>
      </w:pPr>
      <w:r w:rsidRPr="00C90D5E">
        <w:rPr>
          <w:szCs w:val="24"/>
        </w:rPr>
        <w:t>A total of 922</w:t>
      </w:r>
      <w:r w:rsidR="00C34EDC" w:rsidRPr="00C90D5E">
        <w:rPr>
          <w:szCs w:val="24"/>
        </w:rPr>
        <w:t xml:space="preserve"> </w:t>
      </w:r>
      <w:r w:rsidR="00134538" w:rsidRPr="00C90D5E">
        <w:rPr>
          <w:szCs w:val="24"/>
        </w:rPr>
        <w:t xml:space="preserve">medical radiation practitioners </w:t>
      </w:r>
      <w:r w:rsidRPr="00C90D5E">
        <w:rPr>
          <w:szCs w:val="24"/>
        </w:rPr>
        <w:t>(6</w:t>
      </w:r>
      <w:r w:rsidR="00C34EDC" w:rsidRPr="00C90D5E">
        <w:rPr>
          <w:szCs w:val="24"/>
        </w:rPr>
        <w:t>.8%) provided a response to the Tele-Health question in 2017.</w:t>
      </w:r>
      <w:r w:rsidR="00EC6015" w:rsidRPr="00C90D5E">
        <w:rPr>
          <w:szCs w:val="24"/>
        </w:rPr>
        <w:t xml:space="preserve"> </w:t>
      </w:r>
      <w:r w:rsidR="00C34EDC" w:rsidRPr="00C90D5E">
        <w:rPr>
          <w:szCs w:val="24"/>
        </w:rPr>
        <w:t>On average, these respondents p</w:t>
      </w:r>
      <w:r w:rsidRPr="00C90D5E">
        <w:rPr>
          <w:szCs w:val="24"/>
        </w:rPr>
        <w:t>racticed via Tele-Health for 21.0</w:t>
      </w:r>
      <w:r w:rsidR="00C34EDC" w:rsidRPr="00C90D5E">
        <w:rPr>
          <w:szCs w:val="24"/>
        </w:rPr>
        <w:t xml:space="preserve"> hours p</w:t>
      </w:r>
      <w:r w:rsidRPr="00C90D5E">
        <w:rPr>
          <w:szCs w:val="24"/>
        </w:rPr>
        <w:t>er week, with the majority (74.8</w:t>
      </w:r>
      <w:r w:rsidR="00C34EDC" w:rsidRPr="00C90D5E">
        <w:rPr>
          <w:szCs w:val="24"/>
        </w:rPr>
        <w:t xml:space="preserve">%) of Tele-Health services provided by practitioners based in a major city. </w:t>
      </w:r>
    </w:p>
    <w:p w:rsidR="008B7027" w:rsidRPr="00C90D5E" w:rsidRDefault="00A40BB2" w:rsidP="008F5A68">
      <w:pPr>
        <w:pStyle w:val="AHBlackTitle"/>
      </w:pPr>
      <w:r w:rsidRPr="00C90D5E">
        <w:t>D</w:t>
      </w:r>
      <w:r w:rsidR="00660221" w:rsidRPr="00C90D5E">
        <w:t>ivisions of Practice</w:t>
      </w:r>
    </w:p>
    <w:p w:rsidR="006577DB" w:rsidRPr="00C90D5E" w:rsidRDefault="00D8022E" w:rsidP="008F5A68">
      <w:pPr>
        <w:pStyle w:val="AHparagraph"/>
        <w:rPr>
          <w:color w:val="FF0000"/>
          <w:szCs w:val="24"/>
        </w:rPr>
      </w:pPr>
      <w:r w:rsidRPr="00C90D5E">
        <w:rPr>
          <w:szCs w:val="24"/>
        </w:rPr>
        <w:t xml:space="preserve">Medical Radiation Practitioners may be registered in </w:t>
      </w:r>
      <w:r w:rsidR="00D8111A" w:rsidRPr="00C90D5E">
        <w:rPr>
          <w:szCs w:val="24"/>
        </w:rPr>
        <w:t>multiple</w:t>
      </w:r>
      <w:r w:rsidRPr="00C90D5E">
        <w:rPr>
          <w:szCs w:val="24"/>
        </w:rPr>
        <w:t xml:space="preserve"> divisions of practice; Nuclear Medicine Technology, Radiation Therapy and </w:t>
      </w:r>
      <w:r w:rsidR="009251CF" w:rsidRPr="00C90D5E">
        <w:rPr>
          <w:szCs w:val="24"/>
        </w:rPr>
        <w:t>Diagnostic</w:t>
      </w:r>
      <w:r w:rsidR="009251CF" w:rsidRPr="00C90D5E">
        <w:rPr>
          <w:color w:val="92D050"/>
          <w:szCs w:val="24"/>
        </w:rPr>
        <w:t xml:space="preserve"> </w:t>
      </w:r>
      <w:r w:rsidRPr="00C90D5E">
        <w:rPr>
          <w:szCs w:val="24"/>
        </w:rPr>
        <w:t>Radiography.</w:t>
      </w:r>
    </w:p>
    <w:p w:rsidR="004F4516" w:rsidRPr="00C90D5E" w:rsidRDefault="006577DB" w:rsidP="008F5A68">
      <w:pPr>
        <w:pStyle w:val="AHparagraph"/>
        <w:rPr>
          <w:szCs w:val="24"/>
        </w:rPr>
      </w:pPr>
      <w:r w:rsidRPr="00C90D5E">
        <w:rPr>
          <w:szCs w:val="24"/>
        </w:rPr>
        <w:lastRenderedPageBreak/>
        <w:t>A</w:t>
      </w:r>
      <w:r w:rsidR="00841510" w:rsidRPr="00C90D5E">
        <w:rPr>
          <w:szCs w:val="24"/>
        </w:rPr>
        <w:t>n employed</w:t>
      </w:r>
      <w:r w:rsidRPr="00C90D5E">
        <w:rPr>
          <w:szCs w:val="24"/>
        </w:rPr>
        <w:t xml:space="preserve"> </w:t>
      </w:r>
      <w:r w:rsidR="00134538" w:rsidRPr="00C90D5E">
        <w:rPr>
          <w:szCs w:val="24"/>
        </w:rPr>
        <w:t xml:space="preserve">medical radiation practitioner </w:t>
      </w:r>
      <w:r w:rsidR="00841510" w:rsidRPr="00C90D5E">
        <w:rPr>
          <w:szCs w:val="24"/>
        </w:rPr>
        <w:t>with registration in more than one division</w:t>
      </w:r>
      <w:r w:rsidR="004F4516" w:rsidRPr="00C90D5E">
        <w:rPr>
          <w:szCs w:val="24"/>
        </w:rPr>
        <w:t xml:space="preserve"> </w:t>
      </w:r>
      <w:r w:rsidRPr="00C90D5E">
        <w:rPr>
          <w:szCs w:val="24"/>
        </w:rPr>
        <w:t>is</w:t>
      </w:r>
      <w:r w:rsidR="004F4516" w:rsidRPr="00C90D5E">
        <w:rPr>
          <w:szCs w:val="24"/>
        </w:rPr>
        <w:t xml:space="preserve"> counted as employed in each of </w:t>
      </w:r>
      <w:r w:rsidRPr="00C90D5E">
        <w:rPr>
          <w:szCs w:val="24"/>
        </w:rPr>
        <w:t>the division</w:t>
      </w:r>
      <w:r w:rsidR="00841510" w:rsidRPr="00C90D5E">
        <w:rPr>
          <w:szCs w:val="24"/>
        </w:rPr>
        <w:t>s</w:t>
      </w:r>
      <w:r w:rsidRPr="00C90D5E">
        <w:rPr>
          <w:szCs w:val="24"/>
        </w:rPr>
        <w:t xml:space="preserve"> reported</w:t>
      </w:r>
      <w:r w:rsidR="004F4516" w:rsidRPr="00C90D5E">
        <w:rPr>
          <w:szCs w:val="24"/>
        </w:rPr>
        <w:t xml:space="preserve">. </w:t>
      </w:r>
      <w:r w:rsidR="001B7CC6" w:rsidRPr="00C90D5E">
        <w:rPr>
          <w:szCs w:val="24"/>
        </w:rPr>
        <w:t>In 2017, there were 21 medical radiation practitioners who held registration in more than one division. Therefore, the number</w:t>
      </w:r>
      <w:r w:rsidR="00285402" w:rsidRPr="00C90D5E">
        <w:rPr>
          <w:szCs w:val="24"/>
        </w:rPr>
        <w:t xml:space="preserve">s in each division </w:t>
      </w:r>
      <w:r w:rsidR="00841510" w:rsidRPr="00C90D5E">
        <w:rPr>
          <w:szCs w:val="24"/>
        </w:rPr>
        <w:t>may exceed the total num</w:t>
      </w:r>
      <w:r w:rsidR="0093381A" w:rsidRPr="00C90D5E">
        <w:rPr>
          <w:szCs w:val="24"/>
        </w:rPr>
        <w:t>ber of employed m</w:t>
      </w:r>
      <w:r w:rsidR="00841510" w:rsidRPr="00C90D5E">
        <w:rPr>
          <w:szCs w:val="24"/>
        </w:rPr>
        <w:t xml:space="preserve">edical </w:t>
      </w:r>
      <w:r w:rsidR="0093381A" w:rsidRPr="00C90D5E">
        <w:rPr>
          <w:szCs w:val="24"/>
        </w:rPr>
        <w:t>radiation p</w:t>
      </w:r>
      <w:r w:rsidR="00841510" w:rsidRPr="00C90D5E">
        <w:rPr>
          <w:szCs w:val="24"/>
        </w:rPr>
        <w:t xml:space="preserve">ractitioners. </w:t>
      </w:r>
    </w:p>
    <w:p w:rsidR="00134538" w:rsidRPr="00C90D5E" w:rsidRDefault="00134538" w:rsidP="001B7CC6">
      <w:pPr>
        <w:pStyle w:val="AHnote"/>
        <w:rPr>
          <w:sz w:val="24"/>
          <w:szCs w:val="24"/>
        </w:rPr>
      </w:pPr>
      <w:r w:rsidRPr="00C90D5E">
        <w:rPr>
          <w:sz w:val="24"/>
          <w:szCs w:val="24"/>
        </w:rPr>
        <w:t xml:space="preserve">The following </w:t>
      </w:r>
      <w:r w:rsidR="001B7CC6" w:rsidRPr="00C90D5E">
        <w:rPr>
          <w:sz w:val="24"/>
          <w:szCs w:val="24"/>
        </w:rPr>
        <w:t>analysis</w:t>
      </w:r>
      <w:r w:rsidRPr="00C90D5E">
        <w:rPr>
          <w:sz w:val="24"/>
          <w:szCs w:val="24"/>
        </w:rPr>
        <w:t xml:space="preserve"> is drawn from the number of medical radiation practitioners with general/limited registration in the specified division who were employed (1,091 </w:t>
      </w:r>
      <w:r w:rsidR="00CB7F6C" w:rsidRPr="00C90D5E">
        <w:rPr>
          <w:sz w:val="24"/>
          <w:szCs w:val="24"/>
        </w:rPr>
        <w:t>nuclear medicine technologists</w:t>
      </w:r>
      <w:r w:rsidRPr="00C90D5E">
        <w:rPr>
          <w:sz w:val="24"/>
          <w:szCs w:val="24"/>
        </w:rPr>
        <w:t xml:space="preserve">, 2,016 radiation therapists and 10,536 </w:t>
      </w:r>
      <w:r w:rsidR="009251CF" w:rsidRPr="00C90D5E">
        <w:rPr>
          <w:sz w:val="24"/>
          <w:szCs w:val="24"/>
        </w:rPr>
        <w:t xml:space="preserve">diagnostic </w:t>
      </w:r>
      <w:r w:rsidRPr="00C90D5E">
        <w:rPr>
          <w:sz w:val="24"/>
          <w:szCs w:val="24"/>
        </w:rPr>
        <w:t>radiographers in 2017) unless otherwise stated.</w:t>
      </w:r>
    </w:p>
    <w:p w:rsidR="008B7027" w:rsidRPr="00C90D5E" w:rsidRDefault="0055172E" w:rsidP="00993414">
      <w:pPr>
        <w:pStyle w:val="AHBlueSubtitle"/>
      </w:pPr>
      <w:r w:rsidRPr="00C90D5E">
        <w:t>Nuclear Medicine T</w:t>
      </w:r>
      <w:r w:rsidR="00405D37" w:rsidRPr="00C90D5E">
        <w:t>echnology</w:t>
      </w:r>
      <w:r w:rsidR="00220028" w:rsidRPr="00C90D5E">
        <w:t xml:space="preserve"> Division</w:t>
      </w:r>
    </w:p>
    <w:p w:rsidR="00464F2D" w:rsidRPr="00C90D5E" w:rsidRDefault="00464F2D" w:rsidP="00464F2D">
      <w:pPr>
        <w:pStyle w:val="AHparagraph"/>
        <w:rPr>
          <w:szCs w:val="24"/>
        </w:rPr>
      </w:pPr>
      <w:r w:rsidRPr="00C90D5E">
        <w:rPr>
          <w:szCs w:val="24"/>
        </w:rPr>
        <w:t xml:space="preserve">The number of registered </w:t>
      </w:r>
      <w:r w:rsidR="00285402" w:rsidRPr="00C90D5E">
        <w:rPr>
          <w:szCs w:val="24"/>
        </w:rPr>
        <w:t>nuclear medicine technologists</w:t>
      </w:r>
      <w:r w:rsidR="00DD3944" w:rsidRPr="00C90D5E">
        <w:rPr>
          <w:szCs w:val="24"/>
        </w:rPr>
        <w:t xml:space="preserve"> </w:t>
      </w:r>
      <w:r w:rsidRPr="00C90D5E">
        <w:rPr>
          <w:szCs w:val="24"/>
        </w:rPr>
        <w:t xml:space="preserve">increased by 43.2% from 1,048 in 2014 to 1,501 in 2017 (average annual increase of 12.7%). The number of employed </w:t>
      </w:r>
      <w:r w:rsidR="00F36843" w:rsidRPr="00C90D5E">
        <w:rPr>
          <w:szCs w:val="24"/>
        </w:rPr>
        <w:t xml:space="preserve">nuclear medicine technologists </w:t>
      </w:r>
      <w:r w:rsidRPr="00C90D5E">
        <w:rPr>
          <w:szCs w:val="24"/>
        </w:rPr>
        <w:t xml:space="preserve">increased by </w:t>
      </w:r>
      <w:r w:rsidR="00F36843" w:rsidRPr="00C90D5E">
        <w:rPr>
          <w:szCs w:val="24"/>
        </w:rPr>
        <w:t>27.0% from 859</w:t>
      </w:r>
      <w:r w:rsidRPr="00C90D5E">
        <w:rPr>
          <w:szCs w:val="24"/>
        </w:rPr>
        <w:t xml:space="preserve"> to </w:t>
      </w:r>
      <w:r w:rsidR="00F36843" w:rsidRPr="00C90D5E">
        <w:rPr>
          <w:szCs w:val="24"/>
        </w:rPr>
        <w:t>1,091</w:t>
      </w:r>
      <w:r w:rsidRPr="00C90D5E">
        <w:rPr>
          <w:szCs w:val="24"/>
        </w:rPr>
        <w:t xml:space="preserve"> over the same period (a</w:t>
      </w:r>
      <w:r w:rsidR="00F36843" w:rsidRPr="00C90D5E">
        <w:rPr>
          <w:szCs w:val="24"/>
        </w:rPr>
        <w:t>n average annual increase of 8.3</w:t>
      </w:r>
      <w:r w:rsidRPr="00C90D5E">
        <w:rPr>
          <w:szCs w:val="24"/>
        </w:rPr>
        <w:t>%).</w:t>
      </w:r>
    </w:p>
    <w:p w:rsidR="00F36843" w:rsidRPr="00C90D5E" w:rsidRDefault="00F36843" w:rsidP="00F36843">
      <w:pPr>
        <w:pStyle w:val="AHparagraph"/>
        <w:rPr>
          <w:szCs w:val="24"/>
        </w:rPr>
      </w:pPr>
      <w:r w:rsidRPr="00C90D5E">
        <w:rPr>
          <w:szCs w:val="24"/>
        </w:rPr>
        <w:t xml:space="preserve">In 2017, </w:t>
      </w:r>
      <w:r w:rsidR="00DD3944" w:rsidRPr="00C90D5E">
        <w:rPr>
          <w:szCs w:val="24"/>
        </w:rPr>
        <w:t xml:space="preserve">66.5% of </w:t>
      </w:r>
      <w:r w:rsidRPr="00C90D5E">
        <w:rPr>
          <w:szCs w:val="24"/>
        </w:rPr>
        <w:t xml:space="preserve">nuclear medicine technologists </w:t>
      </w:r>
      <w:r w:rsidR="00DD3944" w:rsidRPr="00C90D5E">
        <w:rPr>
          <w:szCs w:val="24"/>
        </w:rPr>
        <w:t>were female</w:t>
      </w:r>
      <w:r w:rsidRPr="00C90D5E">
        <w:rPr>
          <w:szCs w:val="24"/>
        </w:rPr>
        <w:t>, an increase from 64.4% in 2014. Between 2014 and 2017, the proportion of females aged under 35 years increased from 32.7% in 2014 to 36.7% in 2017.</w:t>
      </w:r>
    </w:p>
    <w:p w:rsidR="00AE7DCF" w:rsidRPr="00C90D5E" w:rsidRDefault="00AE7DCF" w:rsidP="00993414">
      <w:pPr>
        <w:pStyle w:val="AHBlueSubtitle"/>
      </w:pPr>
      <w:r w:rsidRPr="00C90D5E">
        <w:t xml:space="preserve">Radiation </w:t>
      </w:r>
      <w:r w:rsidR="0055172E" w:rsidRPr="00C90D5E">
        <w:t>T</w:t>
      </w:r>
      <w:r w:rsidRPr="00C90D5E">
        <w:t>herapy</w:t>
      </w:r>
      <w:r w:rsidR="00220028" w:rsidRPr="00C90D5E">
        <w:t xml:space="preserve"> Division</w:t>
      </w:r>
    </w:p>
    <w:p w:rsidR="00F36843" w:rsidRPr="00C90D5E" w:rsidRDefault="00F36843" w:rsidP="00F36843">
      <w:pPr>
        <w:pStyle w:val="AHparagraph"/>
        <w:rPr>
          <w:szCs w:val="24"/>
        </w:rPr>
      </w:pPr>
      <w:r w:rsidRPr="00C90D5E">
        <w:rPr>
          <w:szCs w:val="24"/>
        </w:rPr>
        <w:t xml:space="preserve">The number of registered </w:t>
      </w:r>
      <w:r w:rsidR="00220028" w:rsidRPr="00C90D5E">
        <w:rPr>
          <w:szCs w:val="24"/>
        </w:rPr>
        <w:t xml:space="preserve">radiation therapists </w:t>
      </w:r>
      <w:r w:rsidRPr="00C90D5E">
        <w:rPr>
          <w:szCs w:val="24"/>
        </w:rPr>
        <w:t>increased by 2.6% from 2,295 in 2014 to 2,354 in 2017 (average annual increase of 0.8%). The number of employed radiation therapists increased by 6.8% from 1,888 to 2,016 over the same period (a</w:t>
      </w:r>
      <w:r w:rsidR="00377AD5" w:rsidRPr="00C90D5E">
        <w:rPr>
          <w:szCs w:val="24"/>
        </w:rPr>
        <w:t>n average annual increase of 2.2</w:t>
      </w:r>
      <w:r w:rsidRPr="00C90D5E">
        <w:rPr>
          <w:szCs w:val="24"/>
        </w:rPr>
        <w:t>%).</w:t>
      </w:r>
    </w:p>
    <w:p w:rsidR="00377AD5" w:rsidRPr="00C90D5E" w:rsidRDefault="00377AD5" w:rsidP="008F5A68">
      <w:pPr>
        <w:pStyle w:val="AHparagraph"/>
        <w:rPr>
          <w:szCs w:val="24"/>
        </w:rPr>
      </w:pPr>
      <w:r w:rsidRPr="00C90D5E">
        <w:rPr>
          <w:szCs w:val="24"/>
        </w:rPr>
        <w:t xml:space="preserve">In 2017, </w:t>
      </w:r>
      <w:r w:rsidR="00DD3944" w:rsidRPr="00C90D5E">
        <w:rPr>
          <w:szCs w:val="24"/>
        </w:rPr>
        <w:t xml:space="preserve">72.4% of </w:t>
      </w:r>
      <w:r w:rsidRPr="00C90D5E">
        <w:rPr>
          <w:szCs w:val="24"/>
        </w:rPr>
        <w:t xml:space="preserve">radiation therapists </w:t>
      </w:r>
      <w:r w:rsidR="00DD3944" w:rsidRPr="00C90D5E">
        <w:rPr>
          <w:szCs w:val="24"/>
        </w:rPr>
        <w:t>were female</w:t>
      </w:r>
      <w:r w:rsidRPr="00C90D5E">
        <w:rPr>
          <w:szCs w:val="24"/>
        </w:rPr>
        <w:t xml:space="preserve">, a </w:t>
      </w:r>
      <w:r w:rsidR="00BE2E0E" w:rsidRPr="00C90D5E">
        <w:rPr>
          <w:szCs w:val="24"/>
        </w:rPr>
        <w:t xml:space="preserve">decrease </w:t>
      </w:r>
      <w:r w:rsidRPr="00C90D5E">
        <w:rPr>
          <w:szCs w:val="24"/>
        </w:rPr>
        <w:t>from 73.3% in 2014. Between 2014 and 2017, the proportion of</w:t>
      </w:r>
      <w:r w:rsidR="00DD3944" w:rsidRPr="00C90D5E">
        <w:rPr>
          <w:szCs w:val="24"/>
        </w:rPr>
        <w:t xml:space="preserve"> females</w:t>
      </w:r>
      <w:r w:rsidRPr="00C90D5E">
        <w:rPr>
          <w:szCs w:val="24"/>
        </w:rPr>
        <w:t xml:space="preserve"> aged under 35 years decreased from 52.0% in 2014 to 48.9% in 2017.</w:t>
      </w:r>
    </w:p>
    <w:p w:rsidR="00DF19DD" w:rsidRPr="00C90D5E" w:rsidRDefault="00CA44F7" w:rsidP="00993414">
      <w:pPr>
        <w:pStyle w:val="AHBlueSubtitle"/>
      </w:pPr>
      <w:r w:rsidRPr="00C90D5E">
        <w:t xml:space="preserve">Diagnostic </w:t>
      </w:r>
      <w:r w:rsidR="00DF19DD" w:rsidRPr="00C90D5E">
        <w:t>Radiography</w:t>
      </w:r>
      <w:r w:rsidR="00220028" w:rsidRPr="00C90D5E">
        <w:t xml:space="preserve"> Division</w:t>
      </w:r>
    </w:p>
    <w:p w:rsidR="00F36843" w:rsidRPr="00C90D5E" w:rsidRDefault="00F36843" w:rsidP="00F36843">
      <w:pPr>
        <w:pStyle w:val="AHparagraph"/>
        <w:rPr>
          <w:szCs w:val="24"/>
        </w:rPr>
      </w:pPr>
      <w:r w:rsidRPr="00C90D5E">
        <w:rPr>
          <w:szCs w:val="24"/>
        </w:rPr>
        <w:t xml:space="preserve">The number of registered </w:t>
      </w:r>
      <w:r w:rsidR="00DD3944" w:rsidRPr="00C90D5E">
        <w:rPr>
          <w:szCs w:val="24"/>
        </w:rPr>
        <w:t>diagnostic radiographer</w:t>
      </w:r>
      <w:r w:rsidR="00285402" w:rsidRPr="00C90D5E">
        <w:rPr>
          <w:szCs w:val="24"/>
        </w:rPr>
        <w:t>s</w:t>
      </w:r>
      <w:r w:rsidR="00DD3944" w:rsidRPr="00C90D5E">
        <w:rPr>
          <w:szCs w:val="24"/>
        </w:rPr>
        <w:t xml:space="preserve"> </w:t>
      </w:r>
      <w:r w:rsidRPr="00C90D5E">
        <w:rPr>
          <w:szCs w:val="24"/>
        </w:rPr>
        <w:t>increased by</w:t>
      </w:r>
      <w:r w:rsidR="00377AD5" w:rsidRPr="00C90D5E">
        <w:rPr>
          <w:szCs w:val="24"/>
        </w:rPr>
        <w:t xml:space="preserve"> 5.5</w:t>
      </w:r>
      <w:r w:rsidRPr="00C90D5E">
        <w:rPr>
          <w:szCs w:val="24"/>
        </w:rPr>
        <w:t xml:space="preserve">% </w:t>
      </w:r>
      <w:r w:rsidR="00377AD5" w:rsidRPr="00C90D5E">
        <w:rPr>
          <w:szCs w:val="24"/>
        </w:rPr>
        <w:t>from 11,355 in 2014 to 11,980</w:t>
      </w:r>
      <w:r w:rsidRPr="00C90D5E">
        <w:rPr>
          <w:szCs w:val="24"/>
        </w:rPr>
        <w:t xml:space="preserve"> in 2017 (average annual increase of </w:t>
      </w:r>
      <w:r w:rsidR="00377AD5" w:rsidRPr="00C90D5E">
        <w:rPr>
          <w:szCs w:val="24"/>
        </w:rPr>
        <w:t>1.8</w:t>
      </w:r>
      <w:r w:rsidRPr="00C90D5E">
        <w:rPr>
          <w:szCs w:val="24"/>
        </w:rPr>
        <w:t>%). The</w:t>
      </w:r>
      <w:r w:rsidR="00DD3944" w:rsidRPr="00C90D5E">
        <w:rPr>
          <w:szCs w:val="24"/>
        </w:rPr>
        <w:t xml:space="preserve"> </w:t>
      </w:r>
      <w:r w:rsidRPr="00C90D5E">
        <w:rPr>
          <w:szCs w:val="24"/>
        </w:rPr>
        <w:t>number of employed</w:t>
      </w:r>
      <w:r w:rsidR="00CB7F6C" w:rsidRPr="00C90D5E">
        <w:rPr>
          <w:szCs w:val="24"/>
        </w:rPr>
        <w:t xml:space="preserve"> diagnostic</w:t>
      </w:r>
      <w:r w:rsidRPr="00C90D5E">
        <w:rPr>
          <w:szCs w:val="24"/>
        </w:rPr>
        <w:t xml:space="preserve"> </w:t>
      </w:r>
      <w:r w:rsidR="00377AD5" w:rsidRPr="00C90D5E">
        <w:rPr>
          <w:szCs w:val="24"/>
        </w:rPr>
        <w:t>radiographers</w:t>
      </w:r>
      <w:r w:rsidRPr="00C90D5E">
        <w:rPr>
          <w:szCs w:val="24"/>
        </w:rPr>
        <w:t xml:space="preserve"> increased by </w:t>
      </w:r>
      <w:r w:rsidR="00377AD5" w:rsidRPr="00C90D5E">
        <w:rPr>
          <w:szCs w:val="24"/>
        </w:rPr>
        <w:t>9.2</w:t>
      </w:r>
      <w:r w:rsidRPr="00C90D5E">
        <w:rPr>
          <w:szCs w:val="24"/>
        </w:rPr>
        <w:t xml:space="preserve">% from </w:t>
      </w:r>
      <w:r w:rsidR="00377AD5" w:rsidRPr="00C90D5E">
        <w:rPr>
          <w:szCs w:val="24"/>
        </w:rPr>
        <w:t>9,648</w:t>
      </w:r>
      <w:r w:rsidRPr="00C90D5E">
        <w:rPr>
          <w:szCs w:val="24"/>
        </w:rPr>
        <w:t xml:space="preserve"> to </w:t>
      </w:r>
      <w:r w:rsidR="00377AD5" w:rsidRPr="00C90D5E">
        <w:rPr>
          <w:szCs w:val="24"/>
        </w:rPr>
        <w:t>10,536</w:t>
      </w:r>
      <w:r w:rsidRPr="00C90D5E">
        <w:rPr>
          <w:szCs w:val="24"/>
        </w:rPr>
        <w:t xml:space="preserve"> over the same period (a</w:t>
      </w:r>
      <w:r w:rsidR="00377AD5" w:rsidRPr="00C90D5E">
        <w:rPr>
          <w:szCs w:val="24"/>
        </w:rPr>
        <w:t>n average annual increase of 3.0</w:t>
      </w:r>
      <w:r w:rsidRPr="00C90D5E">
        <w:rPr>
          <w:szCs w:val="24"/>
        </w:rPr>
        <w:t>%).</w:t>
      </w:r>
    </w:p>
    <w:p w:rsidR="0038344A" w:rsidRPr="00C90D5E" w:rsidRDefault="00377AD5" w:rsidP="00377AD5">
      <w:pPr>
        <w:pStyle w:val="AHparagraph"/>
        <w:rPr>
          <w:szCs w:val="24"/>
        </w:rPr>
      </w:pPr>
      <w:r w:rsidRPr="00C90D5E">
        <w:rPr>
          <w:szCs w:val="24"/>
        </w:rPr>
        <w:t xml:space="preserve">In 2017, </w:t>
      </w:r>
      <w:r w:rsidR="00DD3944" w:rsidRPr="00C90D5E">
        <w:rPr>
          <w:szCs w:val="24"/>
        </w:rPr>
        <w:t xml:space="preserve">65.8% of </w:t>
      </w:r>
      <w:r w:rsidR="00CB7F6C" w:rsidRPr="00C90D5E">
        <w:rPr>
          <w:szCs w:val="24"/>
        </w:rPr>
        <w:t xml:space="preserve">diagnostic </w:t>
      </w:r>
      <w:r w:rsidRPr="00C90D5E">
        <w:rPr>
          <w:szCs w:val="24"/>
        </w:rPr>
        <w:t xml:space="preserve">radiographers </w:t>
      </w:r>
      <w:r w:rsidR="00DD3944" w:rsidRPr="00C90D5E">
        <w:rPr>
          <w:szCs w:val="24"/>
        </w:rPr>
        <w:t>were female</w:t>
      </w:r>
      <w:r w:rsidRPr="00C90D5E">
        <w:rPr>
          <w:szCs w:val="24"/>
        </w:rPr>
        <w:t xml:space="preserve">, an increase from </w:t>
      </w:r>
      <w:r w:rsidR="0038344A" w:rsidRPr="00C90D5E">
        <w:rPr>
          <w:szCs w:val="24"/>
        </w:rPr>
        <w:t>65</w:t>
      </w:r>
      <w:r w:rsidRPr="00C90D5E">
        <w:rPr>
          <w:szCs w:val="24"/>
        </w:rPr>
        <w:t xml:space="preserve">.4% in 2014. Between 2014 and 2017, the </w:t>
      </w:r>
      <w:r w:rsidR="0038344A" w:rsidRPr="00C90D5E">
        <w:rPr>
          <w:szCs w:val="24"/>
        </w:rPr>
        <w:t xml:space="preserve">age </w:t>
      </w:r>
      <w:r w:rsidR="00F71839" w:rsidRPr="00C90D5E">
        <w:rPr>
          <w:szCs w:val="24"/>
        </w:rPr>
        <w:t xml:space="preserve">and gender distribution of diagnostic radiographers </w:t>
      </w:r>
      <w:r w:rsidR="0038344A" w:rsidRPr="00C90D5E">
        <w:rPr>
          <w:szCs w:val="24"/>
        </w:rPr>
        <w:t>remained relatively stable.</w:t>
      </w:r>
    </w:p>
    <w:p w:rsidR="00983B69" w:rsidRPr="00C90D5E" w:rsidRDefault="00983B69" w:rsidP="008F5A68">
      <w:pPr>
        <w:pStyle w:val="AHBlackTitle"/>
      </w:pPr>
      <w:r w:rsidRPr="00C90D5E">
        <w:t xml:space="preserve">Distribution </w:t>
      </w:r>
    </w:p>
    <w:p w:rsidR="0092605A" w:rsidRPr="00C90D5E" w:rsidRDefault="0053611E" w:rsidP="00993414">
      <w:pPr>
        <w:pStyle w:val="AHBlueSubtitle"/>
      </w:pPr>
      <w:r w:rsidRPr="00C90D5E">
        <w:t>Nuclear Medicine Technology</w:t>
      </w:r>
      <w:r w:rsidR="00220028" w:rsidRPr="00C90D5E">
        <w:t xml:space="preserve"> Division</w:t>
      </w:r>
    </w:p>
    <w:p w:rsidR="004B6E58" w:rsidRPr="00C90D5E" w:rsidRDefault="004B6E58" w:rsidP="008F5A68">
      <w:pPr>
        <w:pStyle w:val="AHparagraph"/>
        <w:rPr>
          <w:szCs w:val="24"/>
        </w:rPr>
      </w:pPr>
      <w:r w:rsidRPr="00C90D5E">
        <w:rPr>
          <w:szCs w:val="24"/>
        </w:rPr>
        <w:t xml:space="preserve">In 2017, 35.3% of nuclear medicine technologists were located in NSW, a decrease from 38.8% in 2014. </w:t>
      </w:r>
      <w:r w:rsidR="00E5274C" w:rsidRPr="00C90D5E">
        <w:rPr>
          <w:szCs w:val="24"/>
        </w:rPr>
        <w:t>The proportion of nu</w:t>
      </w:r>
      <w:r w:rsidRPr="00C90D5E">
        <w:rPr>
          <w:szCs w:val="24"/>
        </w:rPr>
        <w:t>clear medicine technologists located in QLD increased from 15.6% in 2014 to 19.8% in 2017.</w:t>
      </w:r>
    </w:p>
    <w:p w:rsidR="0053611E" w:rsidRPr="00C90D5E" w:rsidRDefault="0053611E" w:rsidP="00993414">
      <w:pPr>
        <w:pStyle w:val="AHBlueSubtitle"/>
      </w:pPr>
      <w:r w:rsidRPr="00C90D5E">
        <w:t>Radiation Therapy</w:t>
      </w:r>
      <w:r w:rsidR="00220028" w:rsidRPr="00C90D5E">
        <w:t xml:space="preserve"> Division</w:t>
      </w:r>
    </w:p>
    <w:p w:rsidR="004B6E58" w:rsidRPr="00C90D5E" w:rsidRDefault="004B6E58" w:rsidP="00162045">
      <w:pPr>
        <w:pStyle w:val="AHparagraph"/>
        <w:rPr>
          <w:szCs w:val="24"/>
        </w:rPr>
      </w:pPr>
      <w:r w:rsidRPr="00C90D5E">
        <w:rPr>
          <w:szCs w:val="24"/>
        </w:rPr>
        <w:t xml:space="preserve">In 2017, 32.2% of radiation therapists were located in NSW, an increase from 32.1% in 2014. </w:t>
      </w:r>
      <w:r w:rsidR="00E5274C" w:rsidRPr="00C90D5E">
        <w:rPr>
          <w:szCs w:val="24"/>
        </w:rPr>
        <w:t>The proportion of r</w:t>
      </w:r>
      <w:r w:rsidRPr="00C90D5E">
        <w:rPr>
          <w:szCs w:val="24"/>
        </w:rPr>
        <w:t>adiation therapists located in QLD increased from 20.4% in 2014 to 22.7% in 2017.</w:t>
      </w:r>
    </w:p>
    <w:p w:rsidR="00960190" w:rsidRPr="00C90D5E" w:rsidRDefault="00CA44F7" w:rsidP="00993414">
      <w:pPr>
        <w:pStyle w:val="AHBlueSubtitle"/>
      </w:pPr>
      <w:r w:rsidRPr="00C90D5E">
        <w:t xml:space="preserve">Diagnostic </w:t>
      </w:r>
      <w:r w:rsidR="00394FE4" w:rsidRPr="00C90D5E">
        <w:t>Radiography</w:t>
      </w:r>
      <w:r w:rsidR="00220028" w:rsidRPr="00C90D5E">
        <w:t xml:space="preserve"> Division</w:t>
      </w:r>
    </w:p>
    <w:p w:rsidR="004B6E58" w:rsidRPr="00C90D5E" w:rsidRDefault="004B6E58" w:rsidP="004B6E58">
      <w:pPr>
        <w:pStyle w:val="AHparagraph"/>
        <w:rPr>
          <w:szCs w:val="24"/>
        </w:rPr>
      </w:pPr>
      <w:r w:rsidRPr="00C90D5E">
        <w:rPr>
          <w:szCs w:val="24"/>
        </w:rPr>
        <w:t xml:space="preserve">In 2017, 32.8% of </w:t>
      </w:r>
      <w:r w:rsidR="00CB7F6C" w:rsidRPr="00C90D5E">
        <w:rPr>
          <w:szCs w:val="24"/>
        </w:rPr>
        <w:t xml:space="preserve">diagnostic radiographers </w:t>
      </w:r>
      <w:r w:rsidRPr="00C90D5E">
        <w:rPr>
          <w:szCs w:val="24"/>
        </w:rPr>
        <w:t xml:space="preserve">were located in NSW, an increase from 31.9% in 2014. </w:t>
      </w:r>
      <w:r w:rsidR="00E5274C" w:rsidRPr="00C90D5E">
        <w:rPr>
          <w:szCs w:val="24"/>
        </w:rPr>
        <w:t>The proportion of d</w:t>
      </w:r>
      <w:r w:rsidR="00CB7F6C" w:rsidRPr="00C90D5E">
        <w:rPr>
          <w:szCs w:val="24"/>
        </w:rPr>
        <w:t xml:space="preserve">iagnostic radiographers </w:t>
      </w:r>
      <w:r w:rsidRPr="00C90D5E">
        <w:rPr>
          <w:szCs w:val="24"/>
        </w:rPr>
        <w:t>located in SA decreased from 8.8% in 2014 to 8.0% in 2017.</w:t>
      </w:r>
    </w:p>
    <w:p w:rsidR="0092605A" w:rsidRPr="00C90D5E" w:rsidRDefault="0092605A" w:rsidP="008F5A68">
      <w:pPr>
        <w:pStyle w:val="AHBlueSubtitle"/>
      </w:pPr>
      <w:r w:rsidRPr="00C90D5E">
        <w:t>Remoteness Area</w:t>
      </w:r>
    </w:p>
    <w:p w:rsidR="00A40BB2" w:rsidRPr="00C90D5E" w:rsidRDefault="0092605A" w:rsidP="00993414">
      <w:pPr>
        <w:pStyle w:val="AHparagraph"/>
        <w:rPr>
          <w:szCs w:val="24"/>
        </w:rPr>
      </w:pPr>
      <w:r w:rsidRPr="00C90D5E">
        <w:rPr>
          <w:szCs w:val="24"/>
        </w:rPr>
        <w:t>I</w:t>
      </w:r>
      <w:r w:rsidR="00A40BB2" w:rsidRPr="00C90D5E">
        <w:rPr>
          <w:szCs w:val="24"/>
        </w:rPr>
        <w:t>n 201</w:t>
      </w:r>
      <w:r w:rsidR="00F923C0" w:rsidRPr="00C90D5E">
        <w:rPr>
          <w:szCs w:val="24"/>
        </w:rPr>
        <w:t>7</w:t>
      </w:r>
      <w:r w:rsidR="00A40BB2" w:rsidRPr="00C90D5E">
        <w:rPr>
          <w:szCs w:val="24"/>
        </w:rPr>
        <w:t xml:space="preserve">, </w:t>
      </w:r>
      <w:r w:rsidR="00F923C0" w:rsidRPr="00C90D5E">
        <w:rPr>
          <w:szCs w:val="24"/>
        </w:rPr>
        <w:t>96.4</w:t>
      </w:r>
      <w:r w:rsidR="002B1D3A" w:rsidRPr="00C90D5E">
        <w:rPr>
          <w:szCs w:val="24"/>
        </w:rPr>
        <w:t xml:space="preserve">% </w:t>
      </w:r>
      <w:r w:rsidR="00A40BB2" w:rsidRPr="00C90D5E">
        <w:rPr>
          <w:szCs w:val="24"/>
        </w:rPr>
        <w:t xml:space="preserve">of nuclear medicine technologists, </w:t>
      </w:r>
      <w:r w:rsidR="00F923C0" w:rsidRPr="00C90D5E">
        <w:rPr>
          <w:szCs w:val="24"/>
        </w:rPr>
        <w:t>96.0</w:t>
      </w:r>
      <w:r w:rsidR="00A40BB2" w:rsidRPr="00C90D5E">
        <w:rPr>
          <w:szCs w:val="24"/>
        </w:rPr>
        <w:t xml:space="preserve">% of radiation therapists and </w:t>
      </w:r>
      <w:r w:rsidR="00F923C0" w:rsidRPr="00C90D5E">
        <w:rPr>
          <w:szCs w:val="24"/>
        </w:rPr>
        <w:t>93.6</w:t>
      </w:r>
      <w:r w:rsidR="002B1D3A" w:rsidRPr="00C90D5E">
        <w:rPr>
          <w:szCs w:val="24"/>
        </w:rPr>
        <w:t>%</w:t>
      </w:r>
      <w:r w:rsidR="00A40BB2" w:rsidRPr="00C90D5E">
        <w:rPr>
          <w:szCs w:val="24"/>
        </w:rPr>
        <w:t xml:space="preserve"> of </w:t>
      </w:r>
      <w:r w:rsidR="00BE2E0E" w:rsidRPr="00C90D5E">
        <w:rPr>
          <w:szCs w:val="24"/>
        </w:rPr>
        <w:t>diagnostic</w:t>
      </w:r>
      <w:r w:rsidR="00BE2E0E" w:rsidRPr="00C90D5E">
        <w:rPr>
          <w:color w:val="92D050"/>
          <w:szCs w:val="24"/>
        </w:rPr>
        <w:t xml:space="preserve"> </w:t>
      </w:r>
      <w:r w:rsidR="00A40BB2" w:rsidRPr="00C90D5E">
        <w:rPr>
          <w:szCs w:val="24"/>
        </w:rPr>
        <w:t xml:space="preserve">radiographers were located </w:t>
      </w:r>
      <w:r w:rsidR="00CE5C82" w:rsidRPr="00C90D5E">
        <w:rPr>
          <w:szCs w:val="24"/>
        </w:rPr>
        <w:t>in major cities or</w:t>
      </w:r>
      <w:r w:rsidR="001D692D" w:rsidRPr="00C90D5E">
        <w:rPr>
          <w:szCs w:val="24"/>
        </w:rPr>
        <w:t xml:space="preserve"> inner regional locations.</w:t>
      </w:r>
      <w:r w:rsidR="00A40BB2" w:rsidRPr="00C90D5E">
        <w:rPr>
          <w:szCs w:val="24"/>
        </w:rPr>
        <w:t xml:space="preserve"> </w:t>
      </w:r>
    </w:p>
    <w:p w:rsidR="00A40BB2" w:rsidRPr="00C90D5E" w:rsidRDefault="00A40BB2" w:rsidP="008F5A68">
      <w:pPr>
        <w:pStyle w:val="AHBlueSubtitle"/>
      </w:pPr>
      <w:r w:rsidRPr="00C90D5E">
        <w:t>Modified Monash Model</w:t>
      </w:r>
    </w:p>
    <w:p w:rsidR="006D22FE" w:rsidRPr="00C90D5E" w:rsidRDefault="006D22FE" w:rsidP="00993414">
      <w:pPr>
        <w:pStyle w:val="AHparagraph"/>
        <w:rPr>
          <w:szCs w:val="24"/>
        </w:rPr>
      </w:pPr>
      <w:r w:rsidRPr="00C90D5E">
        <w:rPr>
          <w:szCs w:val="24"/>
        </w:rPr>
        <w:t xml:space="preserve">In 2017, </w:t>
      </w:r>
      <w:r w:rsidR="00394FE4" w:rsidRPr="00C90D5E">
        <w:rPr>
          <w:szCs w:val="24"/>
        </w:rPr>
        <w:t>83.3</w:t>
      </w:r>
      <w:r w:rsidR="00DD6824" w:rsidRPr="00C90D5E">
        <w:rPr>
          <w:szCs w:val="24"/>
        </w:rPr>
        <w:t xml:space="preserve">% </w:t>
      </w:r>
      <w:r w:rsidR="00EF3589" w:rsidRPr="00C90D5E">
        <w:rPr>
          <w:szCs w:val="24"/>
        </w:rPr>
        <w:t xml:space="preserve">of </w:t>
      </w:r>
      <w:r w:rsidR="00DD6824" w:rsidRPr="00C90D5E">
        <w:rPr>
          <w:szCs w:val="24"/>
        </w:rPr>
        <w:t xml:space="preserve">FTE </w:t>
      </w:r>
      <w:r w:rsidR="0033037F" w:rsidRPr="00C90D5E">
        <w:rPr>
          <w:szCs w:val="24"/>
        </w:rPr>
        <w:t>nuclear medicine technologists,</w:t>
      </w:r>
      <w:r w:rsidR="00394FE4" w:rsidRPr="00C90D5E">
        <w:rPr>
          <w:szCs w:val="24"/>
        </w:rPr>
        <w:t xml:space="preserve"> 80.4</w:t>
      </w:r>
      <w:r w:rsidR="00DD6824" w:rsidRPr="00C90D5E">
        <w:rPr>
          <w:szCs w:val="24"/>
        </w:rPr>
        <w:t xml:space="preserve">% </w:t>
      </w:r>
      <w:r w:rsidR="00EF3589" w:rsidRPr="00C90D5E">
        <w:rPr>
          <w:szCs w:val="24"/>
        </w:rPr>
        <w:t>of</w:t>
      </w:r>
      <w:r w:rsidR="00DD6824" w:rsidRPr="00C90D5E">
        <w:rPr>
          <w:szCs w:val="24"/>
        </w:rPr>
        <w:t xml:space="preserve"> FTE</w:t>
      </w:r>
      <w:r w:rsidR="00EF3589" w:rsidRPr="00C90D5E">
        <w:rPr>
          <w:szCs w:val="24"/>
        </w:rPr>
        <w:t xml:space="preserve"> rad</w:t>
      </w:r>
      <w:r w:rsidR="00394FE4" w:rsidRPr="00C90D5E">
        <w:rPr>
          <w:szCs w:val="24"/>
        </w:rPr>
        <w:t>iation therapists, and 78.4</w:t>
      </w:r>
      <w:r w:rsidR="00DD6824" w:rsidRPr="00C90D5E">
        <w:rPr>
          <w:szCs w:val="24"/>
        </w:rPr>
        <w:t>%</w:t>
      </w:r>
      <w:r w:rsidR="00EF3589" w:rsidRPr="00C90D5E">
        <w:rPr>
          <w:szCs w:val="24"/>
        </w:rPr>
        <w:t xml:space="preserve"> of </w:t>
      </w:r>
      <w:r w:rsidR="00DD6824" w:rsidRPr="00C90D5E">
        <w:rPr>
          <w:szCs w:val="24"/>
        </w:rPr>
        <w:t xml:space="preserve">FTE </w:t>
      </w:r>
      <w:r w:rsidR="00BE2E0E" w:rsidRPr="00C90D5E">
        <w:rPr>
          <w:szCs w:val="24"/>
        </w:rPr>
        <w:t>diagnostic</w:t>
      </w:r>
      <w:r w:rsidR="00BE2E0E" w:rsidRPr="00C90D5E">
        <w:rPr>
          <w:color w:val="92D050"/>
          <w:szCs w:val="24"/>
        </w:rPr>
        <w:t xml:space="preserve"> </w:t>
      </w:r>
      <w:r w:rsidR="00EF3589" w:rsidRPr="00C90D5E">
        <w:rPr>
          <w:szCs w:val="24"/>
        </w:rPr>
        <w:t xml:space="preserve">radiographers were located in </w:t>
      </w:r>
      <w:r w:rsidR="00A40BB2" w:rsidRPr="00C90D5E">
        <w:rPr>
          <w:szCs w:val="24"/>
        </w:rPr>
        <w:t>a major city or a location considered as MMM1 under the Modified Monash Model classification system</w:t>
      </w:r>
      <w:r w:rsidRPr="00C90D5E">
        <w:rPr>
          <w:szCs w:val="24"/>
        </w:rPr>
        <w:t xml:space="preserve">. </w:t>
      </w:r>
    </w:p>
    <w:p w:rsidR="00A27D27" w:rsidRPr="00C90D5E" w:rsidRDefault="00F71839" w:rsidP="008F5A68">
      <w:pPr>
        <w:pStyle w:val="AHBlueSubtitle"/>
      </w:pPr>
      <w:r w:rsidRPr="00C90D5E">
        <w:br w:type="column"/>
      </w:r>
      <w:r w:rsidR="00A27D27" w:rsidRPr="00C90D5E">
        <w:lastRenderedPageBreak/>
        <w:t>References</w:t>
      </w:r>
    </w:p>
    <w:p w:rsidR="00545B0A" w:rsidRPr="00C90D5E" w:rsidRDefault="00A27D27" w:rsidP="00B80173">
      <w:pPr>
        <w:pStyle w:val="AHReferences"/>
        <w:rPr>
          <w:sz w:val="24"/>
          <w:szCs w:val="24"/>
        </w:rPr>
      </w:pPr>
      <w:r w:rsidRPr="00C90D5E">
        <w:rPr>
          <w:sz w:val="24"/>
          <w:szCs w:val="24"/>
        </w:rPr>
        <w:t xml:space="preserve">National Health Workforce Dataset (NHWDS): </w:t>
      </w:r>
      <w:r w:rsidR="00D745CE" w:rsidRPr="00C90D5E">
        <w:rPr>
          <w:sz w:val="24"/>
          <w:szCs w:val="24"/>
        </w:rPr>
        <w:t>Allied Health Practitioners</w:t>
      </w:r>
      <w:r w:rsidRPr="00C90D5E">
        <w:rPr>
          <w:sz w:val="24"/>
          <w:szCs w:val="24"/>
        </w:rPr>
        <w:t xml:space="preserve"> </w:t>
      </w:r>
      <w:r w:rsidR="00D745CE" w:rsidRPr="00C90D5E">
        <w:rPr>
          <w:sz w:val="24"/>
          <w:szCs w:val="24"/>
        </w:rPr>
        <w:t>201</w:t>
      </w:r>
      <w:r w:rsidR="006D22FE" w:rsidRPr="00C90D5E">
        <w:rPr>
          <w:sz w:val="24"/>
          <w:szCs w:val="24"/>
        </w:rPr>
        <w:t>4</w:t>
      </w:r>
      <w:r w:rsidR="00D745CE" w:rsidRPr="00C90D5E">
        <w:rPr>
          <w:sz w:val="24"/>
          <w:szCs w:val="24"/>
        </w:rPr>
        <w:t>-</w:t>
      </w:r>
      <w:r w:rsidRPr="00C90D5E">
        <w:rPr>
          <w:sz w:val="24"/>
          <w:szCs w:val="24"/>
        </w:rPr>
        <w:t>201</w:t>
      </w:r>
      <w:r w:rsidR="006D22FE" w:rsidRPr="00C90D5E">
        <w:rPr>
          <w:sz w:val="24"/>
          <w:szCs w:val="24"/>
        </w:rPr>
        <w:t>7</w:t>
      </w:r>
      <w:r w:rsidRPr="00C90D5E">
        <w:rPr>
          <w:sz w:val="24"/>
          <w:szCs w:val="24"/>
        </w:rPr>
        <w:t>.</w:t>
      </w:r>
    </w:p>
    <w:p w:rsidR="00BA4B88" w:rsidRPr="00C90D5E" w:rsidRDefault="000B62AC" w:rsidP="00B80173">
      <w:pPr>
        <w:pStyle w:val="AHReferences"/>
        <w:rPr>
          <w:sz w:val="24"/>
          <w:szCs w:val="24"/>
        </w:rPr>
      </w:pPr>
      <w:r w:rsidRPr="00C90D5E">
        <w:rPr>
          <w:sz w:val="24"/>
          <w:szCs w:val="24"/>
        </w:rPr>
        <w:t xml:space="preserve">ABS - </w:t>
      </w:r>
      <w:r w:rsidR="00E50772" w:rsidRPr="00C90D5E">
        <w:rPr>
          <w:sz w:val="24"/>
          <w:szCs w:val="24"/>
        </w:rPr>
        <w:t>3218.0 - Regional Population Growth, Australia, 201</w:t>
      </w:r>
      <w:r w:rsidR="006D22FE" w:rsidRPr="00C90D5E">
        <w:rPr>
          <w:sz w:val="24"/>
          <w:szCs w:val="24"/>
        </w:rPr>
        <w:t>6</w:t>
      </w:r>
      <w:r w:rsidR="00E50772" w:rsidRPr="00C90D5E">
        <w:rPr>
          <w:sz w:val="24"/>
          <w:szCs w:val="24"/>
        </w:rPr>
        <w:t>-1</w:t>
      </w:r>
      <w:r w:rsidR="006D22FE" w:rsidRPr="00C90D5E">
        <w:rPr>
          <w:sz w:val="24"/>
          <w:szCs w:val="24"/>
        </w:rPr>
        <w:t>7</w:t>
      </w:r>
      <w:r w:rsidR="00E50772" w:rsidRPr="00C90D5E">
        <w:rPr>
          <w:sz w:val="24"/>
          <w:szCs w:val="24"/>
        </w:rPr>
        <w:t>,</w:t>
      </w:r>
      <w:r w:rsidR="00E50772" w:rsidRPr="00C90D5E">
        <w:rPr>
          <w:rFonts w:ascii="Arial" w:hAnsi="Arial" w:cs="Arial"/>
          <w:b/>
          <w:bCs/>
          <w:color w:val="000000"/>
          <w:sz w:val="24"/>
          <w:szCs w:val="24"/>
          <w:shd w:val="clear" w:color="auto" w:fill="FFFFFF"/>
        </w:rPr>
        <w:t xml:space="preserve"> </w:t>
      </w:r>
      <w:r w:rsidR="00D745CE" w:rsidRPr="00C90D5E">
        <w:rPr>
          <w:sz w:val="24"/>
          <w:szCs w:val="24"/>
        </w:rPr>
        <w:t xml:space="preserve">Released </w:t>
      </w:r>
      <w:r w:rsidR="006D22FE" w:rsidRPr="00C90D5E">
        <w:rPr>
          <w:sz w:val="24"/>
          <w:szCs w:val="24"/>
        </w:rPr>
        <w:t>31/08/18</w:t>
      </w:r>
      <w:r w:rsidR="00FA60BA" w:rsidRPr="00C90D5E">
        <w:rPr>
          <w:sz w:val="24"/>
          <w:szCs w:val="24"/>
        </w:rPr>
        <w:t>.</w:t>
      </w:r>
      <w:r w:rsidR="001944D8" w:rsidRPr="00C90D5E">
        <w:rPr>
          <w:sz w:val="24"/>
          <w:szCs w:val="24"/>
        </w:rPr>
        <w:t xml:space="preserve"> </w:t>
      </w:r>
    </w:p>
    <w:p w:rsidR="00C75616" w:rsidRPr="00C90D5E" w:rsidRDefault="00C75616" w:rsidP="00C75616">
      <w:pPr>
        <w:pStyle w:val="AHBlueSubtitle"/>
      </w:pPr>
      <w:r w:rsidRPr="00C90D5E">
        <w:t>Notes</w:t>
      </w:r>
    </w:p>
    <w:p w:rsidR="00C75616" w:rsidRPr="00C90D5E" w:rsidRDefault="00C75616" w:rsidP="00B80173">
      <w:pPr>
        <w:pStyle w:val="AHReferences"/>
        <w:numPr>
          <w:ilvl w:val="0"/>
          <w:numId w:val="15"/>
        </w:numPr>
        <w:ind w:left="284" w:hanging="284"/>
        <w:rPr>
          <w:sz w:val="24"/>
          <w:szCs w:val="24"/>
        </w:rPr>
      </w:pPr>
      <w:r w:rsidRPr="00C90D5E">
        <w:rPr>
          <w:sz w:val="24"/>
          <w:szCs w:val="24"/>
        </w:rPr>
        <w:t>‘NP’ denotes figures that are not published (supressed) for confidentiality reasons</w:t>
      </w:r>
    </w:p>
    <w:p w:rsidR="00C77BC0" w:rsidRPr="00C90D5E" w:rsidRDefault="00C77BC0" w:rsidP="00B80173">
      <w:pPr>
        <w:pStyle w:val="AHReferences"/>
        <w:rPr>
          <w:sz w:val="24"/>
          <w:szCs w:val="24"/>
        </w:rPr>
      </w:pPr>
      <w:r w:rsidRPr="00C90D5E">
        <w:rPr>
          <w:sz w:val="24"/>
          <w:szCs w:val="24"/>
        </w:rPr>
        <w:t>The 2013-2016 NHWDS have been revised due to an error in recoding the missing values for job role. As such the figures may not match those that were previously published.</w:t>
      </w:r>
    </w:p>
    <w:p w:rsidR="00AB52FF" w:rsidRPr="00C90D5E" w:rsidRDefault="00AB52FF" w:rsidP="00B80173">
      <w:pPr>
        <w:pStyle w:val="AHReferences"/>
        <w:rPr>
          <w:sz w:val="24"/>
          <w:szCs w:val="24"/>
        </w:rPr>
      </w:pPr>
      <w:r w:rsidRPr="00C90D5E">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48295C" w:rsidRPr="00C90D5E" w:rsidRDefault="00211944" w:rsidP="0048295C">
      <w:pPr>
        <w:pStyle w:val="AHBlueSubtitle"/>
      </w:pPr>
      <w:r w:rsidRPr="00C90D5E">
        <w:t>Commonwealth of Australia 201</w:t>
      </w:r>
      <w:r w:rsidR="0048295C" w:rsidRPr="00C90D5E">
        <w:t>9</w:t>
      </w:r>
    </w:p>
    <w:p w:rsidR="00211944" w:rsidRPr="00C90D5E" w:rsidRDefault="00211944" w:rsidP="0048295C">
      <w:pPr>
        <w:pStyle w:val="AHparagraph"/>
        <w:rPr>
          <w:szCs w:val="24"/>
        </w:rPr>
      </w:pPr>
      <w:r w:rsidRPr="00C90D5E">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C90D5E">
          <w:rPr>
            <w:rStyle w:val="Hyperlink"/>
            <w:szCs w:val="24"/>
          </w:rPr>
          <w:t>copyright@health.gov.au</w:t>
        </w:r>
      </w:hyperlink>
      <w:r w:rsidRPr="00C90D5E">
        <w:rPr>
          <w:szCs w:val="24"/>
        </w:rPr>
        <w:t>.</w:t>
      </w:r>
    </w:p>
    <w:p w:rsidR="00211944" w:rsidRPr="00C90D5E" w:rsidRDefault="00211944" w:rsidP="008F5A68">
      <w:pPr>
        <w:pStyle w:val="AHparagraph"/>
        <w:jc w:val="left"/>
        <w:rPr>
          <w:w w:val="99"/>
          <w:szCs w:val="24"/>
        </w:rPr>
      </w:pPr>
      <w:r w:rsidRPr="00C90D5E">
        <w:rPr>
          <w:szCs w:val="24"/>
        </w:rPr>
        <w:t>Enquiries</w:t>
      </w:r>
      <w:r w:rsidRPr="00C90D5E">
        <w:rPr>
          <w:spacing w:val="-1"/>
          <w:szCs w:val="24"/>
        </w:rPr>
        <w:t xml:space="preserve"> </w:t>
      </w:r>
      <w:r w:rsidRPr="00C90D5E">
        <w:rPr>
          <w:szCs w:val="24"/>
        </w:rPr>
        <w:t>concerning</w:t>
      </w:r>
      <w:r w:rsidRPr="00C90D5E">
        <w:rPr>
          <w:spacing w:val="-1"/>
          <w:szCs w:val="24"/>
        </w:rPr>
        <w:t xml:space="preserve"> </w:t>
      </w:r>
      <w:r w:rsidRPr="00C90D5E">
        <w:rPr>
          <w:szCs w:val="24"/>
        </w:rPr>
        <w:t>this</w:t>
      </w:r>
      <w:r w:rsidRPr="00C90D5E">
        <w:rPr>
          <w:spacing w:val="-1"/>
          <w:szCs w:val="24"/>
        </w:rPr>
        <w:t xml:space="preserve"> </w:t>
      </w:r>
      <w:r w:rsidRPr="00C90D5E">
        <w:rPr>
          <w:szCs w:val="24"/>
        </w:rPr>
        <w:t>report</w:t>
      </w:r>
      <w:r w:rsidRPr="00C90D5E">
        <w:rPr>
          <w:spacing w:val="-1"/>
          <w:szCs w:val="24"/>
        </w:rPr>
        <w:t xml:space="preserve"> </w:t>
      </w:r>
      <w:r w:rsidRPr="00C90D5E">
        <w:rPr>
          <w:szCs w:val="24"/>
        </w:rPr>
        <w:t>and</w:t>
      </w:r>
      <w:r w:rsidRPr="00C90D5E">
        <w:rPr>
          <w:spacing w:val="-1"/>
          <w:szCs w:val="24"/>
        </w:rPr>
        <w:t xml:space="preserve"> </w:t>
      </w:r>
      <w:r w:rsidRPr="00C90D5E">
        <w:rPr>
          <w:szCs w:val="24"/>
        </w:rPr>
        <w:t>its reproduction</w:t>
      </w:r>
      <w:r w:rsidRPr="00C90D5E">
        <w:rPr>
          <w:spacing w:val="-1"/>
          <w:szCs w:val="24"/>
        </w:rPr>
        <w:t xml:space="preserve"> </w:t>
      </w:r>
      <w:r w:rsidRPr="00C90D5E">
        <w:rPr>
          <w:szCs w:val="24"/>
        </w:rPr>
        <w:t>should</w:t>
      </w:r>
      <w:r w:rsidRPr="00C90D5E">
        <w:rPr>
          <w:spacing w:val="-1"/>
          <w:szCs w:val="24"/>
        </w:rPr>
        <w:t xml:space="preserve"> </w:t>
      </w:r>
      <w:r w:rsidRPr="00C90D5E">
        <w:rPr>
          <w:szCs w:val="24"/>
        </w:rPr>
        <w:t>be</w:t>
      </w:r>
      <w:r w:rsidRPr="00C90D5E">
        <w:rPr>
          <w:spacing w:val="-1"/>
          <w:szCs w:val="24"/>
        </w:rPr>
        <w:t xml:space="preserve"> </w:t>
      </w:r>
      <w:r w:rsidRPr="00C90D5E">
        <w:rPr>
          <w:szCs w:val="24"/>
        </w:rPr>
        <w:t>directed</w:t>
      </w:r>
      <w:r w:rsidRPr="00C90D5E">
        <w:rPr>
          <w:spacing w:val="-1"/>
          <w:szCs w:val="24"/>
        </w:rPr>
        <w:t xml:space="preserve"> </w:t>
      </w:r>
      <w:r w:rsidRPr="00C90D5E">
        <w:rPr>
          <w:szCs w:val="24"/>
        </w:rPr>
        <w:t>to:</w:t>
      </w:r>
      <w:r w:rsidRPr="00C90D5E">
        <w:rPr>
          <w:w w:val="99"/>
          <w:szCs w:val="24"/>
        </w:rPr>
        <w:t xml:space="preserve"> </w:t>
      </w:r>
    </w:p>
    <w:p w:rsidR="00211944" w:rsidRPr="00C90D5E" w:rsidRDefault="00211944" w:rsidP="008F5A68">
      <w:pPr>
        <w:pStyle w:val="AHparagraph"/>
        <w:rPr>
          <w:szCs w:val="24"/>
        </w:rPr>
      </w:pPr>
      <w:r w:rsidRPr="00C90D5E">
        <w:rPr>
          <w:szCs w:val="24"/>
        </w:rPr>
        <w:t>Department</w:t>
      </w:r>
      <w:r w:rsidRPr="00C90D5E">
        <w:rPr>
          <w:spacing w:val="-2"/>
          <w:szCs w:val="24"/>
        </w:rPr>
        <w:t xml:space="preserve"> </w:t>
      </w:r>
      <w:r w:rsidRPr="00C90D5E">
        <w:rPr>
          <w:szCs w:val="24"/>
        </w:rPr>
        <w:t>of</w:t>
      </w:r>
      <w:r w:rsidRPr="00C90D5E">
        <w:rPr>
          <w:spacing w:val="-1"/>
          <w:szCs w:val="24"/>
        </w:rPr>
        <w:t xml:space="preserve"> </w:t>
      </w:r>
      <w:r w:rsidRPr="00C90D5E">
        <w:rPr>
          <w:szCs w:val="24"/>
        </w:rPr>
        <w:t>Health</w:t>
      </w:r>
    </w:p>
    <w:p w:rsidR="00211944" w:rsidRPr="00C90D5E" w:rsidRDefault="00211944" w:rsidP="008F5A68">
      <w:pPr>
        <w:pStyle w:val="AHparagraph"/>
        <w:spacing w:before="0"/>
        <w:rPr>
          <w:szCs w:val="24"/>
        </w:rPr>
      </w:pPr>
      <w:r w:rsidRPr="00C90D5E">
        <w:rPr>
          <w:szCs w:val="24"/>
        </w:rPr>
        <w:t>GPO</w:t>
      </w:r>
      <w:r w:rsidRPr="00C90D5E">
        <w:rPr>
          <w:spacing w:val="-3"/>
          <w:szCs w:val="24"/>
        </w:rPr>
        <w:t xml:space="preserve"> </w:t>
      </w:r>
      <w:r w:rsidRPr="00C90D5E">
        <w:rPr>
          <w:szCs w:val="24"/>
        </w:rPr>
        <w:t>Box</w:t>
      </w:r>
      <w:r w:rsidRPr="00C90D5E">
        <w:rPr>
          <w:spacing w:val="-3"/>
          <w:szCs w:val="24"/>
        </w:rPr>
        <w:t xml:space="preserve"> </w:t>
      </w:r>
      <w:r w:rsidRPr="00C90D5E">
        <w:rPr>
          <w:szCs w:val="24"/>
        </w:rPr>
        <w:t>9848</w:t>
      </w:r>
    </w:p>
    <w:p w:rsidR="00211944" w:rsidRPr="00C90D5E" w:rsidRDefault="00211944" w:rsidP="008F5A68">
      <w:pPr>
        <w:pStyle w:val="AHparagraph"/>
        <w:spacing w:before="0"/>
        <w:rPr>
          <w:szCs w:val="24"/>
        </w:rPr>
      </w:pPr>
      <w:r w:rsidRPr="00C90D5E">
        <w:rPr>
          <w:szCs w:val="24"/>
        </w:rPr>
        <w:t>Canberra</w:t>
      </w:r>
      <w:r w:rsidRPr="00C90D5E">
        <w:rPr>
          <w:spacing w:val="-1"/>
          <w:szCs w:val="24"/>
        </w:rPr>
        <w:t xml:space="preserve"> </w:t>
      </w:r>
      <w:r w:rsidRPr="00C90D5E">
        <w:rPr>
          <w:szCs w:val="24"/>
        </w:rPr>
        <w:t>ACT</w:t>
      </w:r>
      <w:r w:rsidRPr="00C90D5E">
        <w:rPr>
          <w:spacing w:val="-1"/>
          <w:szCs w:val="24"/>
        </w:rPr>
        <w:t xml:space="preserve"> </w:t>
      </w:r>
      <w:r w:rsidRPr="00C90D5E">
        <w:rPr>
          <w:szCs w:val="24"/>
        </w:rPr>
        <w:t>2601</w:t>
      </w:r>
    </w:p>
    <w:p w:rsidR="00BA4B88" w:rsidRPr="00C90D5E" w:rsidRDefault="00C90D5E" w:rsidP="008F5A68">
      <w:pPr>
        <w:pStyle w:val="AHparagraph"/>
        <w:rPr>
          <w:szCs w:val="24"/>
        </w:rPr>
      </w:pPr>
      <w:hyperlink r:id="rId10" w:history="1">
        <w:r w:rsidR="00211944" w:rsidRPr="00C90D5E">
          <w:rPr>
            <w:rStyle w:val="Hyperlink"/>
            <w:szCs w:val="24"/>
          </w:rPr>
          <w:t>healthworkforcedata@health.gov.au</w:t>
        </w:r>
      </w:hyperlink>
    </w:p>
    <w:sectPr w:rsidR="00BA4B88" w:rsidRPr="00C90D5E" w:rsidSect="00C90D5E">
      <w:headerReference w:type="even" r:id="rId11"/>
      <w:headerReference w:type="default" r:id="rId12"/>
      <w:footerReference w:type="even" r:id="rId13"/>
      <w:footerReference w:type="default" r:id="rId14"/>
      <w:headerReference w:type="first" r:id="rId15"/>
      <w:footerReference w:type="first" r:id="rId16"/>
      <w:pgSz w:w="11906" w:h="16838" w:code="9"/>
      <w:pgMar w:top="720" w:right="720" w:bottom="567" w:left="720" w:header="284" w:footer="247"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185E" w:rsidRDefault="006A185E" w:rsidP="009F6FF4">
      <w:r>
        <w:separator/>
      </w:r>
    </w:p>
  </w:endnote>
  <w:endnote w:type="continuationSeparator" w:id="0">
    <w:p w:rsidR="006A185E" w:rsidRDefault="006A185E"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6712" w:rsidRDefault="00F367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85E" w:rsidRPr="00C11753" w:rsidRDefault="006A185E" w:rsidP="0048295C">
    <w:pPr>
      <w:widowControl w:val="0"/>
      <w:tabs>
        <w:tab w:val="left" w:pos="142"/>
        <w:tab w:val="left" w:pos="5954"/>
        <w:tab w:val="left" w:pos="7513"/>
      </w:tabs>
      <w:rPr>
        <w:sz w:val="18"/>
        <w:szCs w:val="18"/>
      </w:rPr>
    </w:pPr>
    <w:r w:rsidRPr="00C11753">
      <w:rPr>
        <w:sz w:val="18"/>
        <w:szCs w:val="18"/>
      </w:rPr>
      <w:t xml:space="preserve">Contact: </w:t>
    </w:r>
    <w:hyperlink r:id="rId1" w:history="1">
      <w:r w:rsidRPr="00C11753">
        <w:rPr>
          <w:rStyle w:val="Hyperlink"/>
          <w:color w:val="auto"/>
          <w:sz w:val="18"/>
          <w:szCs w:val="18"/>
          <w:u w:val="none"/>
        </w:rPr>
        <w:t>healthworkforcedata@health.gov.au</w:t>
      </w:r>
    </w:hyperlink>
    <w:r>
      <w:rPr>
        <w:sz w:val="18"/>
        <w:szCs w:val="18"/>
      </w:rPr>
      <w:tab/>
    </w:r>
    <w:r w:rsidRPr="00C11753">
      <w:rPr>
        <w:sz w:val="18"/>
        <w:szCs w:val="18"/>
      </w:rPr>
      <w:t xml:space="preserve">NHWDS Data Tool and Resources: </w:t>
    </w:r>
    <w:hyperlink r:id="rId2" w:history="1">
      <w:r w:rsidRPr="00C11753">
        <w:rPr>
          <w:rStyle w:val="Hyperlink"/>
          <w:sz w:val="18"/>
          <w:szCs w:val="18"/>
        </w:rPr>
        <w:t>http://hwd.health.gov.au</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85E" w:rsidRPr="00C11753" w:rsidRDefault="006A185E" w:rsidP="0048295C">
    <w:pPr>
      <w:widowControl w:val="0"/>
      <w:tabs>
        <w:tab w:val="left" w:pos="142"/>
        <w:tab w:val="left" w:pos="5954"/>
        <w:tab w:val="left" w:pos="7513"/>
      </w:tabs>
      <w:rPr>
        <w:sz w:val="18"/>
        <w:szCs w:val="18"/>
      </w:rPr>
    </w:pPr>
    <w:r w:rsidRPr="00C11753">
      <w:rPr>
        <w:sz w:val="18"/>
        <w:szCs w:val="18"/>
      </w:rPr>
      <w:t xml:space="preserve">Contact: </w:t>
    </w:r>
    <w:hyperlink r:id="rId1" w:history="1">
      <w:r w:rsidRPr="00C11753">
        <w:rPr>
          <w:rStyle w:val="Hyperlink"/>
          <w:color w:val="auto"/>
          <w:sz w:val="18"/>
          <w:szCs w:val="18"/>
          <w:u w:val="none"/>
        </w:rPr>
        <w:t>healthworkforcedata@health.gov.au</w:t>
      </w:r>
    </w:hyperlink>
    <w:r>
      <w:rPr>
        <w:sz w:val="18"/>
        <w:szCs w:val="18"/>
      </w:rPr>
      <w:tab/>
    </w:r>
    <w:r w:rsidRPr="00C11753">
      <w:rPr>
        <w:sz w:val="18"/>
        <w:szCs w:val="18"/>
      </w:rPr>
      <w:t xml:space="preserve">NHWDS Data Tool and Resources: </w:t>
    </w:r>
    <w:hyperlink r:id="rId2" w:history="1">
      <w:r w:rsidRPr="00C11753">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185E" w:rsidRDefault="006A185E" w:rsidP="009F6FF4">
      <w:r>
        <w:separator/>
      </w:r>
    </w:p>
  </w:footnote>
  <w:footnote w:type="continuationSeparator" w:id="0">
    <w:p w:rsidR="006A185E" w:rsidRDefault="006A185E"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6712" w:rsidRDefault="00F3671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85E" w:rsidRDefault="006A185E" w:rsidP="008F5A68">
    <w:pPr>
      <w:pStyle w:val="Header"/>
    </w:pPr>
    <w:r>
      <w:rPr>
        <w:noProof/>
        <w:lang w:eastAsia="en-AU"/>
      </w:rPr>
      <w:drawing>
        <wp:inline distT="0" distB="0" distL="0" distR="0" wp14:anchorId="2866C416" wp14:editId="097D4F58">
          <wp:extent cx="6642000" cy="122400"/>
          <wp:effectExtent l="0" t="0" r="0" b="0"/>
          <wp:docPr id="54" name="Picture 54"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 name="Picture 85" descr="DoH Prism"/>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122400"/>
                  </a:xfrm>
                  <a:prstGeom prst="rect">
                    <a:avLst/>
                  </a:prstGeom>
                  <a:noFill/>
                  <a:ln>
                    <a:noFill/>
                  </a:ln>
                  <a:effectLst/>
                </pic:spPr>
              </pic:pic>
            </a:graphicData>
          </a:graphic>
        </wp:inline>
      </w:drawing>
    </w:r>
  </w:p>
  <w:p w:rsidR="006A185E" w:rsidRPr="008F5A68" w:rsidRDefault="006A185E" w:rsidP="008F5A68">
    <w:pPr>
      <w:pStyle w:val="Header"/>
      <w:rPr>
        <w:sz w:val="8"/>
        <w:szCs w:val="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85E" w:rsidRDefault="006A185E">
    <w:pPr>
      <w:pStyle w:val="Header"/>
    </w:pPr>
    <w:r>
      <w:rPr>
        <w:noProof/>
        <w:lang w:eastAsia="en-AU"/>
      </w:rPr>
      <w:drawing>
        <wp:inline distT="0" distB="0" distL="0" distR="0" wp14:anchorId="245FA089" wp14:editId="039E65E4">
          <wp:extent cx="6645910" cy="111093"/>
          <wp:effectExtent l="0" t="0" r="0" b="3810"/>
          <wp:docPr id="6" name="Picture 6"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11093"/>
                  </a:xfrm>
                  <a:prstGeom prst="rect">
                    <a:avLst/>
                  </a:prstGeom>
                  <a:noFill/>
                  <a:ln>
                    <a:noFill/>
                  </a:ln>
                  <a:effectLst/>
                </pic:spPr>
              </pic:pic>
            </a:graphicData>
          </a:graphic>
        </wp:inline>
      </w:drawing>
    </w:r>
  </w:p>
  <w:p w:rsidR="006A185E" w:rsidRPr="00193CF6" w:rsidRDefault="006A185E" w:rsidP="009967ED">
    <w:pPr>
      <w:pStyle w:val="AHDocTitle"/>
      <w:jc w:val="left"/>
      <w:rPr>
        <w:sz w:val="64"/>
        <w:szCs w:val="64"/>
      </w:rPr>
    </w:pPr>
    <w:r w:rsidRPr="008F5A68">
      <w:rPr>
        <w:rStyle w:val="Emphasis"/>
        <w:noProof/>
        <w:lang w:eastAsia="en-AU"/>
      </w:rPr>
      <w:drawing>
        <wp:anchor distT="0" distB="0" distL="114300" distR="114300" simplePos="0" relativeHeight="251659264" behindDoc="0" locked="0" layoutInCell="1" allowOverlap="1" wp14:anchorId="6EB77F31" wp14:editId="109770D1">
          <wp:simplePos x="0" y="0"/>
          <wp:positionH relativeFrom="column">
            <wp:posOffset>4652010</wp:posOffset>
          </wp:positionH>
          <wp:positionV relativeFrom="paragraph">
            <wp:posOffset>118745</wp:posOffset>
          </wp:positionV>
          <wp:extent cx="2002155" cy="434975"/>
          <wp:effectExtent l="0" t="0" r="0" b="3175"/>
          <wp:wrapNone/>
          <wp:docPr id="7"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Pr="008F5A68">
      <w:rPr>
        <w:rStyle w:val="Emphasis"/>
      </w:rPr>
      <w:t>Medical</w:t>
    </w:r>
    <w:r>
      <w:rPr>
        <w:rStyle w:val="Emphasis"/>
      </w:rPr>
      <w:t xml:space="preserve"> Radiation</w:t>
    </w:r>
    <w:r>
      <w:rPr>
        <w:rStyle w:val="Emphasis"/>
      </w:rPr>
      <w:br/>
      <w:t>Practitioners</w:t>
    </w:r>
    <w:r w:rsidRPr="00193CF6">
      <w:rPr>
        <w:sz w:val="64"/>
        <w:szCs w:val="64"/>
      </w:rPr>
      <w:t xml:space="preserve"> </w:t>
    </w:r>
  </w:p>
  <w:p w:rsidR="006A185E" w:rsidRDefault="006A185E" w:rsidP="00A72E72">
    <w:pPr>
      <w:pStyle w:val="AHBlueSubtitle"/>
    </w:pPr>
    <w:r w:rsidRPr="00590C52">
      <w:t>2017 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0.05pt;height:.8pt;visibility:visible" o:bullet="t">
        <v:imagedata r:id="rId1" o:title=""/>
      </v:shape>
    </w:pict>
  </w:numPicBullet>
  <w:abstractNum w:abstractNumId="0" w15:restartNumberingAfterBreak="0">
    <w:nsid w:val="12707F6E"/>
    <w:multiLevelType w:val="hybridMultilevel"/>
    <w:tmpl w:val="898E90FA"/>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38625C6"/>
    <w:multiLevelType w:val="hybridMultilevel"/>
    <w:tmpl w:val="B0A4346A"/>
    <w:lvl w:ilvl="0" w:tplc="0C090011">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3"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60431F4"/>
    <w:multiLevelType w:val="hybridMultilevel"/>
    <w:tmpl w:val="6B9831A2"/>
    <w:lvl w:ilvl="0" w:tplc="69F2DDD8">
      <w:start w:val="1"/>
      <w:numFmt w:val="decimal"/>
      <w:pStyle w:val="AHReferences"/>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6FCD6804"/>
    <w:multiLevelType w:val="hybridMultilevel"/>
    <w:tmpl w:val="EA600144"/>
    <w:lvl w:ilvl="0" w:tplc="0C090001">
      <w:numFmt w:val="bullet"/>
      <w:lvlText w:val=""/>
      <w:lvlJc w:val="left"/>
      <w:pPr>
        <w:ind w:left="720" w:hanging="360"/>
      </w:pPr>
      <w:rPr>
        <w:rFonts w:ascii="Symbol" w:eastAsia="Times New Roman" w:hAnsi="Symbol" w:cs="Times New Roman"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783A2CC2"/>
    <w:multiLevelType w:val="hybridMultilevel"/>
    <w:tmpl w:val="7E0AEAE4"/>
    <w:lvl w:ilvl="0" w:tplc="0C090011">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7F10622E"/>
    <w:multiLevelType w:val="hybridMultilevel"/>
    <w:tmpl w:val="7E0AEAE4"/>
    <w:lvl w:ilvl="0" w:tplc="0C090011">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6"/>
  </w:num>
  <w:num w:numId="2">
    <w:abstractNumId w:val="2"/>
  </w:num>
  <w:num w:numId="3">
    <w:abstractNumId w:val="7"/>
  </w:num>
  <w:num w:numId="4">
    <w:abstractNumId w:val="3"/>
  </w:num>
  <w:num w:numId="5">
    <w:abstractNumId w:val="5"/>
  </w:num>
  <w:num w:numId="6">
    <w:abstractNumId w:val="7"/>
  </w:num>
  <w:num w:numId="7">
    <w:abstractNumId w:val="7"/>
  </w:num>
  <w:num w:numId="8">
    <w:abstractNumId w:val="7"/>
    <w:lvlOverride w:ilvl="0">
      <w:startOverride w:val="1"/>
    </w:lvlOverride>
  </w:num>
  <w:num w:numId="9">
    <w:abstractNumId w:val="7"/>
  </w:num>
  <w:num w:numId="10">
    <w:abstractNumId w:val="8"/>
  </w:num>
  <w:num w:numId="11">
    <w:abstractNumId w:val="4"/>
  </w:num>
  <w:num w:numId="12">
    <w:abstractNumId w:val="1"/>
  </w:num>
  <w:num w:numId="13">
    <w:abstractNumId w:val="0"/>
  </w:num>
  <w:num w:numId="14">
    <w:abstractNumId w:val="7"/>
  </w:num>
  <w:num w:numId="15">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5C0"/>
    <w:rsid w:val="000034E5"/>
    <w:rsid w:val="00003743"/>
    <w:rsid w:val="000058A0"/>
    <w:rsid w:val="00005F31"/>
    <w:rsid w:val="00010764"/>
    <w:rsid w:val="00011022"/>
    <w:rsid w:val="00011CA3"/>
    <w:rsid w:val="00012B5B"/>
    <w:rsid w:val="00012EF3"/>
    <w:rsid w:val="00013370"/>
    <w:rsid w:val="00013FAD"/>
    <w:rsid w:val="000143AA"/>
    <w:rsid w:val="00020D0D"/>
    <w:rsid w:val="00022011"/>
    <w:rsid w:val="00022193"/>
    <w:rsid w:val="0002410F"/>
    <w:rsid w:val="00024973"/>
    <w:rsid w:val="00027D76"/>
    <w:rsid w:val="000302B3"/>
    <w:rsid w:val="00035E42"/>
    <w:rsid w:val="00036C5A"/>
    <w:rsid w:val="00041D62"/>
    <w:rsid w:val="00045530"/>
    <w:rsid w:val="00047330"/>
    <w:rsid w:val="000475AC"/>
    <w:rsid w:val="00047EEE"/>
    <w:rsid w:val="00050D6F"/>
    <w:rsid w:val="00050D88"/>
    <w:rsid w:val="00051856"/>
    <w:rsid w:val="00051F12"/>
    <w:rsid w:val="000541DB"/>
    <w:rsid w:val="00060B92"/>
    <w:rsid w:val="00063ADA"/>
    <w:rsid w:val="00067456"/>
    <w:rsid w:val="000722C1"/>
    <w:rsid w:val="000725ED"/>
    <w:rsid w:val="0007464F"/>
    <w:rsid w:val="00075F3F"/>
    <w:rsid w:val="000770C2"/>
    <w:rsid w:val="0008043A"/>
    <w:rsid w:val="00080D2C"/>
    <w:rsid w:val="00081620"/>
    <w:rsid w:val="00081E50"/>
    <w:rsid w:val="000830CE"/>
    <w:rsid w:val="0008689C"/>
    <w:rsid w:val="00093D30"/>
    <w:rsid w:val="00095F4F"/>
    <w:rsid w:val="000A0FFE"/>
    <w:rsid w:val="000A1A4E"/>
    <w:rsid w:val="000A2651"/>
    <w:rsid w:val="000A2738"/>
    <w:rsid w:val="000A35CA"/>
    <w:rsid w:val="000A5D3D"/>
    <w:rsid w:val="000A6E8D"/>
    <w:rsid w:val="000A702E"/>
    <w:rsid w:val="000B2E79"/>
    <w:rsid w:val="000B62AC"/>
    <w:rsid w:val="000B7A97"/>
    <w:rsid w:val="000B7F5A"/>
    <w:rsid w:val="000C26FE"/>
    <w:rsid w:val="000D31E8"/>
    <w:rsid w:val="000D6593"/>
    <w:rsid w:val="000D7DB3"/>
    <w:rsid w:val="000E09C4"/>
    <w:rsid w:val="000E62A5"/>
    <w:rsid w:val="000F2C24"/>
    <w:rsid w:val="000F4391"/>
    <w:rsid w:val="000F69B1"/>
    <w:rsid w:val="000F76D8"/>
    <w:rsid w:val="00100550"/>
    <w:rsid w:val="001032B8"/>
    <w:rsid w:val="00105131"/>
    <w:rsid w:val="001123D8"/>
    <w:rsid w:val="00112C9D"/>
    <w:rsid w:val="00113D6F"/>
    <w:rsid w:val="00114A15"/>
    <w:rsid w:val="00115E17"/>
    <w:rsid w:val="00120212"/>
    <w:rsid w:val="00120C3D"/>
    <w:rsid w:val="001236FC"/>
    <w:rsid w:val="00124EEA"/>
    <w:rsid w:val="0012558E"/>
    <w:rsid w:val="001264BF"/>
    <w:rsid w:val="001266FD"/>
    <w:rsid w:val="00127532"/>
    <w:rsid w:val="00131400"/>
    <w:rsid w:val="00134538"/>
    <w:rsid w:val="0013533D"/>
    <w:rsid w:val="00136CFF"/>
    <w:rsid w:val="00142A81"/>
    <w:rsid w:val="0014673B"/>
    <w:rsid w:val="00147F7B"/>
    <w:rsid w:val="00150754"/>
    <w:rsid w:val="00151A94"/>
    <w:rsid w:val="00153683"/>
    <w:rsid w:val="00155479"/>
    <w:rsid w:val="0015577D"/>
    <w:rsid w:val="00162045"/>
    <w:rsid w:val="00162F50"/>
    <w:rsid w:val="00166C68"/>
    <w:rsid w:val="00166F30"/>
    <w:rsid w:val="00170AAA"/>
    <w:rsid w:val="00171953"/>
    <w:rsid w:val="00171B71"/>
    <w:rsid w:val="00171D7F"/>
    <w:rsid w:val="001736EE"/>
    <w:rsid w:val="00180394"/>
    <w:rsid w:val="0018067E"/>
    <w:rsid w:val="00181B1E"/>
    <w:rsid w:val="0018360D"/>
    <w:rsid w:val="00184C80"/>
    <w:rsid w:val="001852DD"/>
    <w:rsid w:val="001874ED"/>
    <w:rsid w:val="0019117E"/>
    <w:rsid w:val="00191A95"/>
    <w:rsid w:val="00193002"/>
    <w:rsid w:val="001938CF"/>
    <w:rsid w:val="001944D8"/>
    <w:rsid w:val="00197FF6"/>
    <w:rsid w:val="001A1409"/>
    <w:rsid w:val="001A14AC"/>
    <w:rsid w:val="001A3DC2"/>
    <w:rsid w:val="001A3DC4"/>
    <w:rsid w:val="001A6A99"/>
    <w:rsid w:val="001B125B"/>
    <w:rsid w:val="001B31FA"/>
    <w:rsid w:val="001B3443"/>
    <w:rsid w:val="001B7CC6"/>
    <w:rsid w:val="001C0732"/>
    <w:rsid w:val="001C41F5"/>
    <w:rsid w:val="001C6765"/>
    <w:rsid w:val="001C6FD1"/>
    <w:rsid w:val="001D063B"/>
    <w:rsid w:val="001D279A"/>
    <w:rsid w:val="001D27A7"/>
    <w:rsid w:val="001D4030"/>
    <w:rsid w:val="001D4DF3"/>
    <w:rsid w:val="001D692D"/>
    <w:rsid w:val="001E1FA7"/>
    <w:rsid w:val="001E2E6A"/>
    <w:rsid w:val="001E7666"/>
    <w:rsid w:val="001F4B7C"/>
    <w:rsid w:val="002042FA"/>
    <w:rsid w:val="002106CE"/>
    <w:rsid w:val="002108B6"/>
    <w:rsid w:val="00211944"/>
    <w:rsid w:val="002136A6"/>
    <w:rsid w:val="0021378A"/>
    <w:rsid w:val="002155E8"/>
    <w:rsid w:val="002163B3"/>
    <w:rsid w:val="00220028"/>
    <w:rsid w:val="00221BBD"/>
    <w:rsid w:val="00225835"/>
    <w:rsid w:val="00225F68"/>
    <w:rsid w:val="00226725"/>
    <w:rsid w:val="00231DBD"/>
    <w:rsid w:val="00232036"/>
    <w:rsid w:val="00236282"/>
    <w:rsid w:val="00241400"/>
    <w:rsid w:val="00245D5F"/>
    <w:rsid w:val="00246E5B"/>
    <w:rsid w:val="00252718"/>
    <w:rsid w:val="002616E5"/>
    <w:rsid w:val="0026217D"/>
    <w:rsid w:val="002632E3"/>
    <w:rsid w:val="00263451"/>
    <w:rsid w:val="00264EF1"/>
    <w:rsid w:val="00266375"/>
    <w:rsid w:val="002670EF"/>
    <w:rsid w:val="002673E2"/>
    <w:rsid w:val="00270A8B"/>
    <w:rsid w:val="00272710"/>
    <w:rsid w:val="00272C9B"/>
    <w:rsid w:val="0027309F"/>
    <w:rsid w:val="00274922"/>
    <w:rsid w:val="00280723"/>
    <w:rsid w:val="002808E0"/>
    <w:rsid w:val="0028418D"/>
    <w:rsid w:val="00285402"/>
    <w:rsid w:val="00286062"/>
    <w:rsid w:val="002861CD"/>
    <w:rsid w:val="0028639D"/>
    <w:rsid w:val="0028784B"/>
    <w:rsid w:val="00290C1B"/>
    <w:rsid w:val="00291735"/>
    <w:rsid w:val="00291EC5"/>
    <w:rsid w:val="00292B8A"/>
    <w:rsid w:val="0029614C"/>
    <w:rsid w:val="00296C2E"/>
    <w:rsid w:val="002A0B58"/>
    <w:rsid w:val="002A0CA5"/>
    <w:rsid w:val="002A20F1"/>
    <w:rsid w:val="002A2997"/>
    <w:rsid w:val="002A48D4"/>
    <w:rsid w:val="002A53F1"/>
    <w:rsid w:val="002B00B5"/>
    <w:rsid w:val="002B0D70"/>
    <w:rsid w:val="002B1D3A"/>
    <w:rsid w:val="002B2CEF"/>
    <w:rsid w:val="002B3FA7"/>
    <w:rsid w:val="002B458A"/>
    <w:rsid w:val="002B605A"/>
    <w:rsid w:val="002B69B4"/>
    <w:rsid w:val="002C1BB5"/>
    <w:rsid w:val="002C2961"/>
    <w:rsid w:val="002C7717"/>
    <w:rsid w:val="002C7C81"/>
    <w:rsid w:val="002D0C19"/>
    <w:rsid w:val="002D0D6C"/>
    <w:rsid w:val="002D20E4"/>
    <w:rsid w:val="002D25C7"/>
    <w:rsid w:val="002D3C0C"/>
    <w:rsid w:val="002D3CE6"/>
    <w:rsid w:val="002D45F7"/>
    <w:rsid w:val="002D6E3B"/>
    <w:rsid w:val="002D7C31"/>
    <w:rsid w:val="002E089B"/>
    <w:rsid w:val="002E1520"/>
    <w:rsid w:val="002E1D2E"/>
    <w:rsid w:val="002E425A"/>
    <w:rsid w:val="002E61BA"/>
    <w:rsid w:val="002E6D2D"/>
    <w:rsid w:val="002E7952"/>
    <w:rsid w:val="002F0134"/>
    <w:rsid w:val="002F1B14"/>
    <w:rsid w:val="002F3AE3"/>
    <w:rsid w:val="002F41CD"/>
    <w:rsid w:val="002F4CEA"/>
    <w:rsid w:val="0030033D"/>
    <w:rsid w:val="0030087F"/>
    <w:rsid w:val="003013F4"/>
    <w:rsid w:val="003017E3"/>
    <w:rsid w:val="0030418F"/>
    <w:rsid w:val="0030714C"/>
    <w:rsid w:val="0030786C"/>
    <w:rsid w:val="0031017B"/>
    <w:rsid w:val="00313782"/>
    <w:rsid w:val="00315C7D"/>
    <w:rsid w:val="00315FA3"/>
    <w:rsid w:val="00317F2B"/>
    <w:rsid w:val="003209B5"/>
    <w:rsid w:val="00321DCE"/>
    <w:rsid w:val="00322E97"/>
    <w:rsid w:val="00324F6E"/>
    <w:rsid w:val="00326A72"/>
    <w:rsid w:val="00327CB3"/>
    <w:rsid w:val="00330252"/>
    <w:rsid w:val="0033037F"/>
    <w:rsid w:val="003312F8"/>
    <w:rsid w:val="00333137"/>
    <w:rsid w:val="0033383B"/>
    <w:rsid w:val="00335010"/>
    <w:rsid w:val="00337587"/>
    <w:rsid w:val="003426DB"/>
    <w:rsid w:val="00342ADD"/>
    <w:rsid w:val="00343F1D"/>
    <w:rsid w:val="003466D7"/>
    <w:rsid w:val="003537DA"/>
    <w:rsid w:val="00354990"/>
    <w:rsid w:val="00355592"/>
    <w:rsid w:val="00356DE9"/>
    <w:rsid w:val="00357912"/>
    <w:rsid w:val="00357BFD"/>
    <w:rsid w:val="00361817"/>
    <w:rsid w:val="0036793C"/>
    <w:rsid w:val="003741A3"/>
    <w:rsid w:val="003751BA"/>
    <w:rsid w:val="00377AD5"/>
    <w:rsid w:val="00380FD2"/>
    <w:rsid w:val="0038191F"/>
    <w:rsid w:val="0038344A"/>
    <w:rsid w:val="00390CC9"/>
    <w:rsid w:val="00391738"/>
    <w:rsid w:val="00394DB5"/>
    <w:rsid w:val="00394FE4"/>
    <w:rsid w:val="003958C0"/>
    <w:rsid w:val="0039649D"/>
    <w:rsid w:val="0039730A"/>
    <w:rsid w:val="00397A76"/>
    <w:rsid w:val="003A1381"/>
    <w:rsid w:val="003A37BD"/>
    <w:rsid w:val="003A3A58"/>
    <w:rsid w:val="003A40E3"/>
    <w:rsid w:val="003A44AE"/>
    <w:rsid w:val="003A5043"/>
    <w:rsid w:val="003A620C"/>
    <w:rsid w:val="003A74C0"/>
    <w:rsid w:val="003B0943"/>
    <w:rsid w:val="003B0B0F"/>
    <w:rsid w:val="003B0F78"/>
    <w:rsid w:val="003B11E2"/>
    <w:rsid w:val="003B3341"/>
    <w:rsid w:val="003B446C"/>
    <w:rsid w:val="003B7F89"/>
    <w:rsid w:val="003C0925"/>
    <w:rsid w:val="003C187B"/>
    <w:rsid w:val="003C1E76"/>
    <w:rsid w:val="003C6A44"/>
    <w:rsid w:val="003C7177"/>
    <w:rsid w:val="003C7676"/>
    <w:rsid w:val="003D1300"/>
    <w:rsid w:val="003D17F9"/>
    <w:rsid w:val="003D34FA"/>
    <w:rsid w:val="003E0BB4"/>
    <w:rsid w:val="003E149B"/>
    <w:rsid w:val="003E5B61"/>
    <w:rsid w:val="003E6755"/>
    <w:rsid w:val="003E6CDF"/>
    <w:rsid w:val="003F1D4B"/>
    <w:rsid w:val="003F3837"/>
    <w:rsid w:val="003F5F70"/>
    <w:rsid w:val="003F72EE"/>
    <w:rsid w:val="00400F8D"/>
    <w:rsid w:val="00401C29"/>
    <w:rsid w:val="00402940"/>
    <w:rsid w:val="004029F9"/>
    <w:rsid w:val="00402CDD"/>
    <w:rsid w:val="0040494D"/>
    <w:rsid w:val="00405D37"/>
    <w:rsid w:val="0041046A"/>
    <w:rsid w:val="00411947"/>
    <w:rsid w:val="0041234A"/>
    <w:rsid w:val="00412F2E"/>
    <w:rsid w:val="00413ACF"/>
    <w:rsid w:val="004165D1"/>
    <w:rsid w:val="00420208"/>
    <w:rsid w:val="0042205B"/>
    <w:rsid w:val="004225B8"/>
    <w:rsid w:val="00424306"/>
    <w:rsid w:val="00426FFF"/>
    <w:rsid w:val="004317E0"/>
    <w:rsid w:val="00431B8E"/>
    <w:rsid w:val="00432444"/>
    <w:rsid w:val="0043410B"/>
    <w:rsid w:val="0043500B"/>
    <w:rsid w:val="004351DC"/>
    <w:rsid w:val="00435CDD"/>
    <w:rsid w:val="00436F64"/>
    <w:rsid w:val="004402EC"/>
    <w:rsid w:val="00442E80"/>
    <w:rsid w:val="004433BF"/>
    <w:rsid w:val="0044371E"/>
    <w:rsid w:val="00443D60"/>
    <w:rsid w:val="004448D6"/>
    <w:rsid w:val="0044797B"/>
    <w:rsid w:val="004505AE"/>
    <w:rsid w:val="00452176"/>
    <w:rsid w:val="004531B6"/>
    <w:rsid w:val="00456FD0"/>
    <w:rsid w:val="004600E2"/>
    <w:rsid w:val="00460F76"/>
    <w:rsid w:val="00461DDC"/>
    <w:rsid w:val="00462325"/>
    <w:rsid w:val="00463960"/>
    <w:rsid w:val="00464F2D"/>
    <w:rsid w:val="00465558"/>
    <w:rsid w:val="00465E32"/>
    <w:rsid w:val="00466752"/>
    <w:rsid w:val="004734CC"/>
    <w:rsid w:val="0047567E"/>
    <w:rsid w:val="0047665C"/>
    <w:rsid w:val="00481734"/>
    <w:rsid w:val="004821CE"/>
    <w:rsid w:val="0048295C"/>
    <w:rsid w:val="00482F92"/>
    <w:rsid w:val="004852C6"/>
    <w:rsid w:val="004867E2"/>
    <w:rsid w:val="00487DFF"/>
    <w:rsid w:val="004926FB"/>
    <w:rsid w:val="00496E93"/>
    <w:rsid w:val="004976DC"/>
    <w:rsid w:val="004A019B"/>
    <w:rsid w:val="004A1C54"/>
    <w:rsid w:val="004A369A"/>
    <w:rsid w:val="004A489E"/>
    <w:rsid w:val="004A5A4D"/>
    <w:rsid w:val="004B1DCF"/>
    <w:rsid w:val="004B30A3"/>
    <w:rsid w:val="004B5223"/>
    <w:rsid w:val="004B584C"/>
    <w:rsid w:val="004B6E58"/>
    <w:rsid w:val="004B7CF4"/>
    <w:rsid w:val="004C0AA1"/>
    <w:rsid w:val="004C20C4"/>
    <w:rsid w:val="004C298A"/>
    <w:rsid w:val="004C2C9A"/>
    <w:rsid w:val="004C41B3"/>
    <w:rsid w:val="004C50E1"/>
    <w:rsid w:val="004C7905"/>
    <w:rsid w:val="004D001F"/>
    <w:rsid w:val="004D1364"/>
    <w:rsid w:val="004D27EE"/>
    <w:rsid w:val="004D39F2"/>
    <w:rsid w:val="004D568F"/>
    <w:rsid w:val="004D642F"/>
    <w:rsid w:val="004D6909"/>
    <w:rsid w:val="004D729B"/>
    <w:rsid w:val="004E018B"/>
    <w:rsid w:val="004E1FF9"/>
    <w:rsid w:val="004E3D8B"/>
    <w:rsid w:val="004E6CE6"/>
    <w:rsid w:val="004F0293"/>
    <w:rsid w:val="004F36F6"/>
    <w:rsid w:val="004F4516"/>
    <w:rsid w:val="004F4835"/>
    <w:rsid w:val="004F4EA5"/>
    <w:rsid w:val="004F78BD"/>
    <w:rsid w:val="004F78C4"/>
    <w:rsid w:val="004F7954"/>
    <w:rsid w:val="00500B61"/>
    <w:rsid w:val="0050141B"/>
    <w:rsid w:val="00501DB4"/>
    <w:rsid w:val="00507876"/>
    <w:rsid w:val="00507C04"/>
    <w:rsid w:val="00511E43"/>
    <w:rsid w:val="00512F36"/>
    <w:rsid w:val="005138F5"/>
    <w:rsid w:val="00513BD5"/>
    <w:rsid w:val="00514FC1"/>
    <w:rsid w:val="005156CE"/>
    <w:rsid w:val="00521957"/>
    <w:rsid w:val="00525D62"/>
    <w:rsid w:val="00533650"/>
    <w:rsid w:val="005341BA"/>
    <w:rsid w:val="00535BA2"/>
    <w:rsid w:val="0053611E"/>
    <w:rsid w:val="00536789"/>
    <w:rsid w:val="005415F5"/>
    <w:rsid w:val="00541CD2"/>
    <w:rsid w:val="00541E6E"/>
    <w:rsid w:val="00544007"/>
    <w:rsid w:val="00545379"/>
    <w:rsid w:val="00545B0A"/>
    <w:rsid w:val="0055001E"/>
    <w:rsid w:val="00550562"/>
    <w:rsid w:val="005508E8"/>
    <w:rsid w:val="00550A5C"/>
    <w:rsid w:val="0055172E"/>
    <w:rsid w:val="00551EE4"/>
    <w:rsid w:val="005539D6"/>
    <w:rsid w:val="00553C07"/>
    <w:rsid w:val="005542B4"/>
    <w:rsid w:val="00554E0A"/>
    <w:rsid w:val="0055731E"/>
    <w:rsid w:val="005610E2"/>
    <w:rsid w:val="00564145"/>
    <w:rsid w:val="005645AF"/>
    <w:rsid w:val="00564F88"/>
    <w:rsid w:val="00566F94"/>
    <w:rsid w:val="00567EEE"/>
    <w:rsid w:val="00570992"/>
    <w:rsid w:val="005720C0"/>
    <w:rsid w:val="00573E75"/>
    <w:rsid w:val="005741BA"/>
    <w:rsid w:val="005772D9"/>
    <w:rsid w:val="0058069E"/>
    <w:rsid w:val="00581100"/>
    <w:rsid w:val="00585546"/>
    <w:rsid w:val="00586388"/>
    <w:rsid w:val="00586D8D"/>
    <w:rsid w:val="0058778C"/>
    <w:rsid w:val="00594564"/>
    <w:rsid w:val="0059485A"/>
    <w:rsid w:val="005948AD"/>
    <w:rsid w:val="00595F1F"/>
    <w:rsid w:val="005961DE"/>
    <w:rsid w:val="0059697C"/>
    <w:rsid w:val="005A3C0E"/>
    <w:rsid w:val="005A6673"/>
    <w:rsid w:val="005B03C1"/>
    <w:rsid w:val="005B0E70"/>
    <w:rsid w:val="005B37D4"/>
    <w:rsid w:val="005B58F5"/>
    <w:rsid w:val="005B6F83"/>
    <w:rsid w:val="005C08EF"/>
    <w:rsid w:val="005C63F7"/>
    <w:rsid w:val="005D09C2"/>
    <w:rsid w:val="005D0CAF"/>
    <w:rsid w:val="005D517A"/>
    <w:rsid w:val="005E2A17"/>
    <w:rsid w:val="005E4611"/>
    <w:rsid w:val="005E5335"/>
    <w:rsid w:val="005E7921"/>
    <w:rsid w:val="005F0AB6"/>
    <w:rsid w:val="005F1A86"/>
    <w:rsid w:val="005F1DD3"/>
    <w:rsid w:val="005F677B"/>
    <w:rsid w:val="005F782B"/>
    <w:rsid w:val="006002C6"/>
    <w:rsid w:val="00602FFA"/>
    <w:rsid w:val="00604579"/>
    <w:rsid w:val="006050D1"/>
    <w:rsid w:val="00607F1B"/>
    <w:rsid w:val="0061091B"/>
    <w:rsid w:val="00612A0E"/>
    <w:rsid w:val="00612AC4"/>
    <w:rsid w:val="00612DAD"/>
    <w:rsid w:val="00613E85"/>
    <w:rsid w:val="00617C1A"/>
    <w:rsid w:val="0062009B"/>
    <w:rsid w:val="00621E14"/>
    <w:rsid w:val="0062249E"/>
    <w:rsid w:val="0062402C"/>
    <w:rsid w:val="00624DBE"/>
    <w:rsid w:val="0062527E"/>
    <w:rsid w:val="006263E5"/>
    <w:rsid w:val="00626FF8"/>
    <w:rsid w:val="006277A8"/>
    <w:rsid w:val="00630FAD"/>
    <w:rsid w:val="006314EF"/>
    <w:rsid w:val="006333EF"/>
    <w:rsid w:val="00634F55"/>
    <w:rsid w:val="00635189"/>
    <w:rsid w:val="00635396"/>
    <w:rsid w:val="006360F7"/>
    <w:rsid w:val="006408EE"/>
    <w:rsid w:val="00640D1A"/>
    <w:rsid w:val="00644074"/>
    <w:rsid w:val="00644315"/>
    <w:rsid w:val="00644936"/>
    <w:rsid w:val="00645BDC"/>
    <w:rsid w:val="006465D2"/>
    <w:rsid w:val="006468C5"/>
    <w:rsid w:val="00647963"/>
    <w:rsid w:val="0065511B"/>
    <w:rsid w:val="006577DB"/>
    <w:rsid w:val="00660221"/>
    <w:rsid w:val="00660D3F"/>
    <w:rsid w:val="00660F70"/>
    <w:rsid w:val="006617EA"/>
    <w:rsid w:val="00664E4A"/>
    <w:rsid w:val="0066560F"/>
    <w:rsid w:val="00665CEE"/>
    <w:rsid w:val="00666897"/>
    <w:rsid w:val="00667AE2"/>
    <w:rsid w:val="0067143B"/>
    <w:rsid w:val="00671C07"/>
    <w:rsid w:val="006737E2"/>
    <w:rsid w:val="00673973"/>
    <w:rsid w:val="00680368"/>
    <w:rsid w:val="00682FFD"/>
    <w:rsid w:val="006867DD"/>
    <w:rsid w:val="006937DD"/>
    <w:rsid w:val="0069398A"/>
    <w:rsid w:val="00694042"/>
    <w:rsid w:val="00695A88"/>
    <w:rsid w:val="006969E4"/>
    <w:rsid w:val="00697C1A"/>
    <w:rsid w:val="006A08F0"/>
    <w:rsid w:val="006A185E"/>
    <w:rsid w:val="006A3A47"/>
    <w:rsid w:val="006A525E"/>
    <w:rsid w:val="006A6EC1"/>
    <w:rsid w:val="006A72EC"/>
    <w:rsid w:val="006A7F60"/>
    <w:rsid w:val="006B2139"/>
    <w:rsid w:val="006B4591"/>
    <w:rsid w:val="006B7A8B"/>
    <w:rsid w:val="006C0CC3"/>
    <w:rsid w:val="006C30EF"/>
    <w:rsid w:val="006C3558"/>
    <w:rsid w:val="006C4975"/>
    <w:rsid w:val="006C7663"/>
    <w:rsid w:val="006C77D2"/>
    <w:rsid w:val="006D22FE"/>
    <w:rsid w:val="006D2512"/>
    <w:rsid w:val="006D42B8"/>
    <w:rsid w:val="006D70B5"/>
    <w:rsid w:val="006D7FF4"/>
    <w:rsid w:val="006E1542"/>
    <w:rsid w:val="006E4DC4"/>
    <w:rsid w:val="006F0A1C"/>
    <w:rsid w:val="006F1FD5"/>
    <w:rsid w:val="00701A5A"/>
    <w:rsid w:val="00701D04"/>
    <w:rsid w:val="007042BE"/>
    <w:rsid w:val="00706953"/>
    <w:rsid w:val="00706C37"/>
    <w:rsid w:val="00707A6B"/>
    <w:rsid w:val="007104DA"/>
    <w:rsid w:val="00712DBC"/>
    <w:rsid w:val="00723526"/>
    <w:rsid w:val="0072594E"/>
    <w:rsid w:val="007262BF"/>
    <w:rsid w:val="007273A5"/>
    <w:rsid w:val="00730088"/>
    <w:rsid w:val="007302B6"/>
    <w:rsid w:val="007307ED"/>
    <w:rsid w:val="007317AF"/>
    <w:rsid w:val="00731A20"/>
    <w:rsid w:val="00737B55"/>
    <w:rsid w:val="00740B74"/>
    <w:rsid w:val="00747949"/>
    <w:rsid w:val="007534F3"/>
    <w:rsid w:val="00755605"/>
    <w:rsid w:val="007637E6"/>
    <w:rsid w:val="0077076C"/>
    <w:rsid w:val="007714A2"/>
    <w:rsid w:val="0077215B"/>
    <w:rsid w:val="007725AA"/>
    <w:rsid w:val="0077278D"/>
    <w:rsid w:val="00781DC4"/>
    <w:rsid w:val="00784464"/>
    <w:rsid w:val="00784C8B"/>
    <w:rsid w:val="007856D8"/>
    <w:rsid w:val="0078583A"/>
    <w:rsid w:val="00785A1D"/>
    <w:rsid w:val="00786235"/>
    <w:rsid w:val="007871F6"/>
    <w:rsid w:val="00790603"/>
    <w:rsid w:val="00790BA1"/>
    <w:rsid w:val="007914DD"/>
    <w:rsid w:val="00792BCD"/>
    <w:rsid w:val="00793F2E"/>
    <w:rsid w:val="0079488B"/>
    <w:rsid w:val="007968E5"/>
    <w:rsid w:val="007A54BE"/>
    <w:rsid w:val="007A65B2"/>
    <w:rsid w:val="007B23FD"/>
    <w:rsid w:val="007B35AA"/>
    <w:rsid w:val="007B4777"/>
    <w:rsid w:val="007B5400"/>
    <w:rsid w:val="007C003D"/>
    <w:rsid w:val="007C339C"/>
    <w:rsid w:val="007C4C9B"/>
    <w:rsid w:val="007C7849"/>
    <w:rsid w:val="007D07F1"/>
    <w:rsid w:val="007E01C5"/>
    <w:rsid w:val="007E394C"/>
    <w:rsid w:val="007E3A43"/>
    <w:rsid w:val="007E4439"/>
    <w:rsid w:val="007E7A9D"/>
    <w:rsid w:val="007F11F7"/>
    <w:rsid w:val="007F25BD"/>
    <w:rsid w:val="007F35A8"/>
    <w:rsid w:val="007F47F6"/>
    <w:rsid w:val="007F5668"/>
    <w:rsid w:val="007F5B71"/>
    <w:rsid w:val="007F5FA0"/>
    <w:rsid w:val="007F6697"/>
    <w:rsid w:val="007F6997"/>
    <w:rsid w:val="007F765D"/>
    <w:rsid w:val="007F7A32"/>
    <w:rsid w:val="008067CD"/>
    <w:rsid w:val="00806E20"/>
    <w:rsid w:val="008225F1"/>
    <w:rsid w:val="00823B95"/>
    <w:rsid w:val="008264EB"/>
    <w:rsid w:val="00827DDB"/>
    <w:rsid w:val="00831984"/>
    <w:rsid w:val="00835804"/>
    <w:rsid w:val="00835907"/>
    <w:rsid w:val="0083641C"/>
    <w:rsid w:val="00841510"/>
    <w:rsid w:val="00843595"/>
    <w:rsid w:val="00844500"/>
    <w:rsid w:val="00850EAC"/>
    <w:rsid w:val="0085166B"/>
    <w:rsid w:val="0085184A"/>
    <w:rsid w:val="0085307C"/>
    <w:rsid w:val="008542ED"/>
    <w:rsid w:val="008559B4"/>
    <w:rsid w:val="00861BA1"/>
    <w:rsid w:val="00863263"/>
    <w:rsid w:val="008637BD"/>
    <w:rsid w:val="00864F93"/>
    <w:rsid w:val="00865A34"/>
    <w:rsid w:val="008661C0"/>
    <w:rsid w:val="00870B2D"/>
    <w:rsid w:val="00876127"/>
    <w:rsid w:val="008768C8"/>
    <w:rsid w:val="00885B0E"/>
    <w:rsid w:val="00885DB2"/>
    <w:rsid w:val="0088612C"/>
    <w:rsid w:val="00887A10"/>
    <w:rsid w:val="00893201"/>
    <w:rsid w:val="00893CCD"/>
    <w:rsid w:val="00893EC7"/>
    <w:rsid w:val="00894A63"/>
    <w:rsid w:val="00897A50"/>
    <w:rsid w:val="008A05D8"/>
    <w:rsid w:val="008A3B47"/>
    <w:rsid w:val="008A6C8A"/>
    <w:rsid w:val="008A7173"/>
    <w:rsid w:val="008B3F5C"/>
    <w:rsid w:val="008B5A1D"/>
    <w:rsid w:val="008B7027"/>
    <w:rsid w:val="008B7B02"/>
    <w:rsid w:val="008C02E2"/>
    <w:rsid w:val="008C3E26"/>
    <w:rsid w:val="008C49A5"/>
    <w:rsid w:val="008C549E"/>
    <w:rsid w:val="008D0446"/>
    <w:rsid w:val="008D0BA3"/>
    <w:rsid w:val="008D2497"/>
    <w:rsid w:val="008D2DED"/>
    <w:rsid w:val="008D461F"/>
    <w:rsid w:val="008D7CA0"/>
    <w:rsid w:val="008D7D3C"/>
    <w:rsid w:val="008E1A33"/>
    <w:rsid w:val="008E2257"/>
    <w:rsid w:val="008E3967"/>
    <w:rsid w:val="008E3D0E"/>
    <w:rsid w:val="008E42D3"/>
    <w:rsid w:val="008E4BF5"/>
    <w:rsid w:val="008E59E6"/>
    <w:rsid w:val="008E5CD9"/>
    <w:rsid w:val="008E7821"/>
    <w:rsid w:val="008F0C31"/>
    <w:rsid w:val="008F0EB8"/>
    <w:rsid w:val="008F341F"/>
    <w:rsid w:val="008F5A68"/>
    <w:rsid w:val="008F5BD8"/>
    <w:rsid w:val="008F5D79"/>
    <w:rsid w:val="00901531"/>
    <w:rsid w:val="00903B83"/>
    <w:rsid w:val="00903E5E"/>
    <w:rsid w:val="00905908"/>
    <w:rsid w:val="00910F40"/>
    <w:rsid w:val="00916891"/>
    <w:rsid w:val="00917F33"/>
    <w:rsid w:val="009204FA"/>
    <w:rsid w:val="00923094"/>
    <w:rsid w:val="00923D3F"/>
    <w:rsid w:val="009251CF"/>
    <w:rsid w:val="0092605A"/>
    <w:rsid w:val="00933063"/>
    <w:rsid w:val="0093381A"/>
    <w:rsid w:val="00934B95"/>
    <w:rsid w:val="00935726"/>
    <w:rsid w:val="00937307"/>
    <w:rsid w:val="00943077"/>
    <w:rsid w:val="00944499"/>
    <w:rsid w:val="0094458E"/>
    <w:rsid w:val="0094536C"/>
    <w:rsid w:val="0095377C"/>
    <w:rsid w:val="00956C59"/>
    <w:rsid w:val="00960190"/>
    <w:rsid w:val="009616F0"/>
    <w:rsid w:val="0096260C"/>
    <w:rsid w:val="00966A70"/>
    <w:rsid w:val="0096758E"/>
    <w:rsid w:val="009716EC"/>
    <w:rsid w:val="009720D8"/>
    <w:rsid w:val="009721E6"/>
    <w:rsid w:val="009728AD"/>
    <w:rsid w:val="00976CB5"/>
    <w:rsid w:val="009810C8"/>
    <w:rsid w:val="00981D41"/>
    <w:rsid w:val="00982737"/>
    <w:rsid w:val="00983B69"/>
    <w:rsid w:val="00985099"/>
    <w:rsid w:val="0099091C"/>
    <w:rsid w:val="00990A1D"/>
    <w:rsid w:val="009911F1"/>
    <w:rsid w:val="009921CA"/>
    <w:rsid w:val="00993289"/>
    <w:rsid w:val="00993414"/>
    <w:rsid w:val="00994F27"/>
    <w:rsid w:val="009967ED"/>
    <w:rsid w:val="009A08E7"/>
    <w:rsid w:val="009A6F70"/>
    <w:rsid w:val="009B135E"/>
    <w:rsid w:val="009B1A6F"/>
    <w:rsid w:val="009B2E00"/>
    <w:rsid w:val="009B30B2"/>
    <w:rsid w:val="009B4774"/>
    <w:rsid w:val="009B547E"/>
    <w:rsid w:val="009B67EB"/>
    <w:rsid w:val="009B6847"/>
    <w:rsid w:val="009B7C74"/>
    <w:rsid w:val="009C06B5"/>
    <w:rsid w:val="009C142F"/>
    <w:rsid w:val="009C14BD"/>
    <w:rsid w:val="009C2106"/>
    <w:rsid w:val="009C4FFE"/>
    <w:rsid w:val="009C549B"/>
    <w:rsid w:val="009C5989"/>
    <w:rsid w:val="009D0171"/>
    <w:rsid w:val="009D0269"/>
    <w:rsid w:val="009D125F"/>
    <w:rsid w:val="009D18AB"/>
    <w:rsid w:val="009D6535"/>
    <w:rsid w:val="009D6C22"/>
    <w:rsid w:val="009E034A"/>
    <w:rsid w:val="009E136A"/>
    <w:rsid w:val="009E7C93"/>
    <w:rsid w:val="009E7E0E"/>
    <w:rsid w:val="009F07AF"/>
    <w:rsid w:val="009F0CCC"/>
    <w:rsid w:val="009F3156"/>
    <w:rsid w:val="009F38C1"/>
    <w:rsid w:val="009F47E0"/>
    <w:rsid w:val="009F6FF4"/>
    <w:rsid w:val="009F7A96"/>
    <w:rsid w:val="009F7D62"/>
    <w:rsid w:val="00A0142E"/>
    <w:rsid w:val="00A01CF4"/>
    <w:rsid w:val="00A02462"/>
    <w:rsid w:val="00A0490F"/>
    <w:rsid w:val="00A064C1"/>
    <w:rsid w:val="00A079BD"/>
    <w:rsid w:val="00A158FE"/>
    <w:rsid w:val="00A16973"/>
    <w:rsid w:val="00A1700A"/>
    <w:rsid w:val="00A20994"/>
    <w:rsid w:val="00A229CE"/>
    <w:rsid w:val="00A237C3"/>
    <w:rsid w:val="00A23804"/>
    <w:rsid w:val="00A27585"/>
    <w:rsid w:val="00A27D27"/>
    <w:rsid w:val="00A31F17"/>
    <w:rsid w:val="00A33E40"/>
    <w:rsid w:val="00A341EE"/>
    <w:rsid w:val="00A358C0"/>
    <w:rsid w:val="00A40BB2"/>
    <w:rsid w:val="00A41B91"/>
    <w:rsid w:val="00A42CA9"/>
    <w:rsid w:val="00A4512D"/>
    <w:rsid w:val="00A45A3F"/>
    <w:rsid w:val="00A51EE4"/>
    <w:rsid w:val="00A5201C"/>
    <w:rsid w:val="00A52643"/>
    <w:rsid w:val="00A532B3"/>
    <w:rsid w:val="00A60FDD"/>
    <w:rsid w:val="00A61518"/>
    <w:rsid w:val="00A61880"/>
    <w:rsid w:val="00A6252E"/>
    <w:rsid w:val="00A63C8C"/>
    <w:rsid w:val="00A64C9F"/>
    <w:rsid w:val="00A705AF"/>
    <w:rsid w:val="00A7134F"/>
    <w:rsid w:val="00A72E72"/>
    <w:rsid w:val="00A72FA3"/>
    <w:rsid w:val="00A74B57"/>
    <w:rsid w:val="00A83BF7"/>
    <w:rsid w:val="00A8719E"/>
    <w:rsid w:val="00A877A3"/>
    <w:rsid w:val="00A92B9C"/>
    <w:rsid w:val="00A93F29"/>
    <w:rsid w:val="00A973B4"/>
    <w:rsid w:val="00AA002D"/>
    <w:rsid w:val="00AA1627"/>
    <w:rsid w:val="00AA1648"/>
    <w:rsid w:val="00AA3217"/>
    <w:rsid w:val="00AA4648"/>
    <w:rsid w:val="00AA5C47"/>
    <w:rsid w:val="00AA70B3"/>
    <w:rsid w:val="00AB2A6E"/>
    <w:rsid w:val="00AB3B3C"/>
    <w:rsid w:val="00AB3C45"/>
    <w:rsid w:val="00AB4321"/>
    <w:rsid w:val="00AB5207"/>
    <w:rsid w:val="00AB52FF"/>
    <w:rsid w:val="00AB6FE4"/>
    <w:rsid w:val="00AC2903"/>
    <w:rsid w:val="00AC372E"/>
    <w:rsid w:val="00AC3809"/>
    <w:rsid w:val="00AC4646"/>
    <w:rsid w:val="00AC626A"/>
    <w:rsid w:val="00AD1463"/>
    <w:rsid w:val="00AD1827"/>
    <w:rsid w:val="00AD45DA"/>
    <w:rsid w:val="00AD65CA"/>
    <w:rsid w:val="00AD6EBB"/>
    <w:rsid w:val="00AD73C5"/>
    <w:rsid w:val="00AE32D9"/>
    <w:rsid w:val="00AE3B8C"/>
    <w:rsid w:val="00AE3E5B"/>
    <w:rsid w:val="00AE4E1A"/>
    <w:rsid w:val="00AE5C66"/>
    <w:rsid w:val="00AE77D9"/>
    <w:rsid w:val="00AE7DCF"/>
    <w:rsid w:val="00AF11A3"/>
    <w:rsid w:val="00AF4A98"/>
    <w:rsid w:val="00AF4DFC"/>
    <w:rsid w:val="00AF758F"/>
    <w:rsid w:val="00AF79B8"/>
    <w:rsid w:val="00B02632"/>
    <w:rsid w:val="00B04364"/>
    <w:rsid w:val="00B0444E"/>
    <w:rsid w:val="00B04C74"/>
    <w:rsid w:val="00B06B71"/>
    <w:rsid w:val="00B07A2D"/>
    <w:rsid w:val="00B11949"/>
    <w:rsid w:val="00B122E0"/>
    <w:rsid w:val="00B131D5"/>
    <w:rsid w:val="00B20BED"/>
    <w:rsid w:val="00B20C8E"/>
    <w:rsid w:val="00B22640"/>
    <w:rsid w:val="00B241F9"/>
    <w:rsid w:val="00B266D6"/>
    <w:rsid w:val="00B27038"/>
    <w:rsid w:val="00B305CD"/>
    <w:rsid w:val="00B30749"/>
    <w:rsid w:val="00B31D41"/>
    <w:rsid w:val="00B32A04"/>
    <w:rsid w:val="00B32DD9"/>
    <w:rsid w:val="00B33739"/>
    <w:rsid w:val="00B35E2D"/>
    <w:rsid w:val="00B360D0"/>
    <w:rsid w:val="00B372F0"/>
    <w:rsid w:val="00B4062C"/>
    <w:rsid w:val="00B410EB"/>
    <w:rsid w:val="00B417EE"/>
    <w:rsid w:val="00B42851"/>
    <w:rsid w:val="00B456DE"/>
    <w:rsid w:val="00B47747"/>
    <w:rsid w:val="00B50115"/>
    <w:rsid w:val="00B5120C"/>
    <w:rsid w:val="00B5147C"/>
    <w:rsid w:val="00B51862"/>
    <w:rsid w:val="00B522E4"/>
    <w:rsid w:val="00B532D2"/>
    <w:rsid w:val="00B541DE"/>
    <w:rsid w:val="00B55BCB"/>
    <w:rsid w:val="00B56039"/>
    <w:rsid w:val="00B56657"/>
    <w:rsid w:val="00B56F85"/>
    <w:rsid w:val="00B601F1"/>
    <w:rsid w:val="00B60967"/>
    <w:rsid w:val="00B62D90"/>
    <w:rsid w:val="00B63795"/>
    <w:rsid w:val="00B63F8F"/>
    <w:rsid w:val="00B65C73"/>
    <w:rsid w:val="00B71111"/>
    <w:rsid w:val="00B72998"/>
    <w:rsid w:val="00B73632"/>
    <w:rsid w:val="00B73771"/>
    <w:rsid w:val="00B75739"/>
    <w:rsid w:val="00B76989"/>
    <w:rsid w:val="00B80173"/>
    <w:rsid w:val="00B805C4"/>
    <w:rsid w:val="00B80FD3"/>
    <w:rsid w:val="00B81D83"/>
    <w:rsid w:val="00B849B1"/>
    <w:rsid w:val="00B90FA2"/>
    <w:rsid w:val="00B91272"/>
    <w:rsid w:val="00B919C0"/>
    <w:rsid w:val="00B92F66"/>
    <w:rsid w:val="00B93C66"/>
    <w:rsid w:val="00B93C88"/>
    <w:rsid w:val="00B94C0E"/>
    <w:rsid w:val="00B95D3C"/>
    <w:rsid w:val="00B970C8"/>
    <w:rsid w:val="00B974A4"/>
    <w:rsid w:val="00B976FB"/>
    <w:rsid w:val="00BA0780"/>
    <w:rsid w:val="00BA4306"/>
    <w:rsid w:val="00BA4B88"/>
    <w:rsid w:val="00BA5A18"/>
    <w:rsid w:val="00BA5B2E"/>
    <w:rsid w:val="00BB0745"/>
    <w:rsid w:val="00BB0CEF"/>
    <w:rsid w:val="00BB1190"/>
    <w:rsid w:val="00BB4C3A"/>
    <w:rsid w:val="00BB773B"/>
    <w:rsid w:val="00BB7B7D"/>
    <w:rsid w:val="00BC3874"/>
    <w:rsid w:val="00BC3E71"/>
    <w:rsid w:val="00BC3FE7"/>
    <w:rsid w:val="00BC5BEF"/>
    <w:rsid w:val="00BD0478"/>
    <w:rsid w:val="00BD2464"/>
    <w:rsid w:val="00BD29FB"/>
    <w:rsid w:val="00BE2E0E"/>
    <w:rsid w:val="00BE6F1B"/>
    <w:rsid w:val="00BE7A1A"/>
    <w:rsid w:val="00BF17D0"/>
    <w:rsid w:val="00BF736A"/>
    <w:rsid w:val="00BF7940"/>
    <w:rsid w:val="00C004D3"/>
    <w:rsid w:val="00C00512"/>
    <w:rsid w:val="00C02E67"/>
    <w:rsid w:val="00C03DE3"/>
    <w:rsid w:val="00C0434B"/>
    <w:rsid w:val="00C04964"/>
    <w:rsid w:val="00C0581A"/>
    <w:rsid w:val="00C05E32"/>
    <w:rsid w:val="00C10FBB"/>
    <w:rsid w:val="00C11296"/>
    <w:rsid w:val="00C11753"/>
    <w:rsid w:val="00C12373"/>
    <w:rsid w:val="00C12DA2"/>
    <w:rsid w:val="00C1345E"/>
    <w:rsid w:val="00C134C4"/>
    <w:rsid w:val="00C13A04"/>
    <w:rsid w:val="00C15734"/>
    <w:rsid w:val="00C1593D"/>
    <w:rsid w:val="00C216B8"/>
    <w:rsid w:val="00C22B13"/>
    <w:rsid w:val="00C238AF"/>
    <w:rsid w:val="00C34E55"/>
    <w:rsid w:val="00C34EDC"/>
    <w:rsid w:val="00C43730"/>
    <w:rsid w:val="00C44311"/>
    <w:rsid w:val="00C504E4"/>
    <w:rsid w:val="00C53075"/>
    <w:rsid w:val="00C54B02"/>
    <w:rsid w:val="00C55BCE"/>
    <w:rsid w:val="00C62603"/>
    <w:rsid w:val="00C65C23"/>
    <w:rsid w:val="00C71F51"/>
    <w:rsid w:val="00C73C94"/>
    <w:rsid w:val="00C73D42"/>
    <w:rsid w:val="00C75616"/>
    <w:rsid w:val="00C77BC0"/>
    <w:rsid w:val="00C81A40"/>
    <w:rsid w:val="00C823E0"/>
    <w:rsid w:val="00C84ADE"/>
    <w:rsid w:val="00C84BCE"/>
    <w:rsid w:val="00C854F4"/>
    <w:rsid w:val="00C858D4"/>
    <w:rsid w:val="00C90D5E"/>
    <w:rsid w:val="00C94A2A"/>
    <w:rsid w:val="00C957AD"/>
    <w:rsid w:val="00CA1AAC"/>
    <w:rsid w:val="00CA1CE5"/>
    <w:rsid w:val="00CA44F7"/>
    <w:rsid w:val="00CB0C7D"/>
    <w:rsid w:val="00CB488C"/>
    <w:rsid w:val="00CB5B1A"/>
    <w:rsid w:val="00CB5DA0"/>
    <w:rsid w:val="00CB62A3"/>
    <w:rsid w:val="00CB7F6C"/>
    <w:rsid w:val="00CC012B"/>
    <w:rsid w:val="00CC0A59"/>
    <w:rsid w:val="00CD0144"/>
    <w:rsid w:val="00CD01F6"/>
    <w:rsid w:val="00CD1909"/>
    <w:rsid w:val="00CD6DBC"/>
    <w:rsid w:val="00CE0ABA"/>
    <w:rsid w:val="00CE1612"/>
    <w:rsid w:val="00CE1A44"/>
    <w:rsid w:val="00CE4D0F"/>
    <w:rsid w:val="00CE5C82"/>
    <w:rsid w:val="00CF159D"/>
    <w:rsid w:val="00CF2216"/>
    <w:rsid w:val="00CF34AD"/>
    <w:rsid w:val="00CF378D"/>
    <w:rsid w:val="00D00425"/>
    <w:rsid w:val="00D0524D"/>
    <w:rsid w:val="00D101BF"/>
    <w:rsid w:val="00D160A6"/>
    <w:rsid w:val="00D235A8"/>
    <w:rsid w:val="00D23EA8"/>
    <w:rsid w:val="00D3603C"/>
    <w:rsid w:val="00D4085C"/>
    <w:rsid w:val="00D42F6F"/>
    <w:rsid w:val="00D50A6D"/>
    <w:rsid w:val="00D50BCC"/>
    <w:rsid w:val="00D50E43"/>
    <w:rsid w:val="00D530BD"/>
    <w:rsid w:val="00D570D1"/>
    <w:rsid w:val="00D622D8"/>
    <w:rsid w:val="00D63FB8"/>
    <w:rsid w:val="00D65335"/>
    <w:rsid w:val="00D665B7"/>
    <w:rsid w:val="00D67D9B"/>
    <w:rsid w:val="00D71442"/>
    <w:rsid w:val="00D72F8E"/>
    <w:rsid w:val="00D745CE"/>
    <w:rsid w:val="00D75FFC"/>
    <w:rsid w:val="00D8022E"/>
    <w:rsid w:val="00D8111A"/>
    <w:rsid w:val="00D82DFB"/>
    <w:rsid w:val="00D85B58"/>
    <w:rsid w:val="00D875BF"/>
    <w:rsid w:val="00D93703"/>
    <w:rsid w:val="00D959F7"/>
    <w:rsid w:val="00D96F01"/>
    <w:rsid w:val="00DA24C6"/>
    <w:rsid w:val="00DA27FE"/>
    <w:rsid w:val="00DA2ED0"/>
    <w:rsid w:val="00DA2F67"/>
    <w:rsid w:val="00DA3FFA"/>
    <w:rsid w:val="00DA4914"/>
    <w:rsid w:val="00DA4A6E"/>
    <w:rsid w:val="00DA5F7E"/>
    <w:rsid w:val="00DA6442"/>
    <w:rsid w:val="00DB1144"/>
    <w:rsid w:val="00DB49A4"/>
    <w:rsid w:val="00DC0B79"/>
    <w:rsid w:val="00DC1EE6"/>
    <w:rsid w:val="00DC2B46"/>
    <w:rsid w:val="00DC5941"/>
    <w:rsid w:val="00DD2870"/>
    <w:rsid w:val="00DD2D0C"/>
    <w:rsid w:val="00DD3944"/>
    <w:rsid w:val="00DD4071"/>
    <w:rsid w:val="00DD457C"/>
    <w:rsid w:val="00DD4CB2"/>
    <w:rsid w:val="00DD4F79"/>
    <w:rsid w:val="00DD6824"/>
    <w:rsid w:val="00DD6F53"/>
    <w:rsid w:val="00DE14BE"/>
    <w:rsid w:val="00DE312F"/>
    <w:rsid w:val="00DE4819"/>
    <w:rsid w:val="00DE4EED"/>
    <w:rsid w:val="00DE7665"/>
    <w:rsid w:val="00DF179C"/>
    <w:rsid w:val="00DF19DD"/>
    <w:rsid w:val="00DF5830"/>
    <w:rsid w:val="00DF5B1F"/>
    <w:rsid w:val="00E030A0"/>
    <w:rsid w:val="00E068E4"/>
    <w:rsid w:val="00E06B88"/>
    <w:rsid w:val="00E1009A"/>
    <w:rsid w:val="00E104E0"/>
    <w:rsid w:val="00E108FA"/>
    <w:rsid w:val="00E11DCA"/>
    <w:rsid w:val="00E11DEE"/>
    <w:rsid w:val="00E12207"/>
    <w:rsid w:val="00E1262B"/>
    <w:rsid w:val="00E170FA"/>
    <w:rsid w:val="00E1760B"/>
    <w:rsid w:val="00E2154D"/>
    <w:rsid w:val="00E24E6D"/>
    <w:rsid w:val="00E2689E"/>
    <w:rsid w:val="00E30D09"/>
    <w:rsid w:val="00E31288"/>
    <w:rsid w:val="00E32029"/>
    <w:rsid w:val="00E3410E"/>
    <w:rsid w:val="00E345E1"/>
    <w:rsid w:val="00E3732D"/>
    <w:rsid w:val="00E449F9"/>
    <w:rsid w:val="00E44D7F"/>
    <w:rsid w:val="00E459C7"/>
    <w:rsid w:val="00E47B06"/>
    <w:rsid w:val="00E50772"/>
    <w:rsid w:val="00E5274C"/>
    <w:rsid w:val="00E52B43"/>
    <w:rsid w:val="00E543D1"/>
    <w:rsid w:val="00E5580B"/>
    <w:rsid w:val="00E57E25"/>
    <w:rsid w:val="00E616EF"/>
    <w:rsid w:val="00E62E26"/>
    <w:rsid w:val="00E64388"/>
    <w:rsid w:val="00E667BB"/>
    <w:rsid w:val="00E667DE"/>
    <w:rsid w:val="00E70CF0"/>
    <w:rsid w:val="00E81E0F"/>
    <w:rsid w:val="00E828D1"/>
    <w:rsid w:val="00E83DC3"/>
    <w:rsid w:val="00E85B07"/>
    <w:rsid w:val="00E86631"/>
    <w:rsid w:val="00E87473"/>
    <w:rsid w:val="00E876FC"/>
    <w:rsid w:val="00E9200D"/>
    <w:rsid w:val="00E922AD"/>
    <w:rsid w:val="00E93414"/>
    <w:rsid w:val="00E94225"/>
    <w:rsid w:val="00E95274"/>
    <w:rsid w:val="00E9701A"/>
    <w:rsid w:val="00E972E5"/>
    <w:rsid w:val="00EA0C6D"/>
    <w:rsid w:val="00EA7837"/>
    <w:rsid w:val="00EB08B2"/>
    <w:rsid w:val="00EB3FD8"/>
    <w:rsid w:val="00EB50D7"/>
    <w:rsid w:val="00EB76D5"/>
    <w:rsid w:val="00EC033D"/>
    <w:rsid w:val="00EC0EFF"/>
    <w:rsid w:val="00EC276C"/>
    <w:rsid w:val="00EC5781"/>
    <w:rsid w:val="00EC5BED"/>
    <w:rsid w:val="00EC5C6F"/>
    <w:rsid w:val="00EC6015"/>
    <w:rsid w:val="00EC66B7"/>
    <w:rsid w:val="00EC6D3F"/>
    <w:rsid w:val="00EC7102"/>
    <w:rsid w:val="00EC7856"/>
    <w:rsid w:val="00ED1AE5"/>
    <w:rsid w:val="00ED1CED"/>
    <w:rsid w:val="00ED5EA4"/>
    <w:rsid w:val="00ED64D3"/>
    <w:rsid w:val="00ED6FCF"/>
    <w:rsid w:val="00ED70C0"/>
    <w:rsid w:val="00ED7283"/>
    <w:rsid w:val="00EE054A"/>
    <w:rsid w:val="00EE25E8"/>
    <w:rsid w:val="00EE3242"/>
    <w:rsid w:val="00EE42E6"/>
    <w:rsid w:val="00EE745D"/>
    <w:rsid w:val="00EF0F23"/>
    <w:rsid w:val="00EF3589"/>
    <w:rsid w:val="00EF52AA"/>
    <w:rsid w:val="00EF6D10"/>
    <w:rsid w:val="00F07849"/>
    <w:rsid w:val="00F11C4B"/>
    <w:rsid w:val="00F127E6"/>
    <w:rsid w:val="00F13DA4"/>
    <w:rsid w:val="00F1555A"/>
    <w:rsid w:val="00F17666"/>
    <w:rsid w:val="00F176AF"/>
    <w:rsid w:val="00F17E96"/>
    <w:rsid w:val="00F20C36"/>
    <w:rsid w:val="00F24E6E"/>
    <w:rsid w:val="00F30718"/>
    <w:rsid w:val="00F31A10"/>
    <w:rsid w:val="00F334AE"/>
    <w:rsid w:val="00F34016"/>
    <w:rsid w:val="00F34F7A"/>
    <w:rsid w:val="00F36712"/>
    <w:rsid w:val="00F36843"/>
    <w:rsid w:val="00F37A64"/>
    <w:rsid w:val="00F41823"/>
    <w:rsid w:val="00F4360C"/>
    <w:rsid w:val="00F43A04"/>
    <w:rsid w:val="00F43C34"/>
    <w:rsid w:val="00F444E0"/>
    <w:rsid w:val="00F501E2"/>
    <w:rsid w:val="00F527EF"/>
    <w:rsid w:val="00F61ADA"/>
    <w:rsid w:val="00F6213E"/>
    <w:rsid w:val="00F63D4E"/>
    <w:rsid w:val="00F67F71"/>
    <w:rsid w:val="00F70932"/>
    <w:rsid w:val="00F70B76"/>
    <w:rsid w:val="00F71839"/>
    <w:rsid w:val="00F72935"/>
    <w:rsid w:val="00F753E1"/>
    <w:rsid w:val="00F81C43"/>
    <w:rsid w:val="00F8279B"/>
    <w:rsid w:val="00F83A44"/>
    <w:rsid w:val="00F86DC1"/>
    <w:rsid w:val="00F91510"/>
    <w:rsid w:val="00F923C0"/>
    <w:rsid w:val="00F92EF5"/>
    <w:rsid w:val="00F931CB"/>
    <w:rsid w:val="00F93819"/>
    <w:rsid w:val="00F93B6D"/>
    <w:rsid w:val="00F9455C"/>
    <w:rsid w:val="00F95336"/>
    <w:rsid w:val="00F957DC"/>
    <w:rsid w:val="00F9655B"/>
    <w:rsid w:val="00F97568"/>
    <w:rsid w:val="00FA19CA"/>
    <w:rsid w:val="00FA5B57"/>
    <w:rsid w:val="00FA60BA"/>
    <w:rsid w:val="00FA679F"/>
    <w:rsid w:val="00FA788E"/>
    <w:rsid w:val="00FB19BF"/>
    <w:rsid w:val="00FB24D2"/>
    <w:rsid w:val="00FB27D3"/>
    <w:rsid w:val="00FB2853"/>
    <w:rsid w:val="00FB2AFE"/>
    <w:rsid w:val="00FB32D3"/>
    <w:rsid w:val="00FB52AB"/>
    <w:rsid w:val="00FB7BAF"/>
    <w:rsid w:val="00FC1542"/>
    <w:rsid w:val="00FC6B41"/>
    <w:rsid w:val="00FD08ED"/>
    <w:rsid w:val="00FD1DCA"/>
    <w:rsid w:val="00FD1F1B"/>
    <w:rsid w:val="00FD26E4"/>
    <w:rsid w:val="00FD51BD"/>
    <w:rsid w:val="00FD6BD3"/>
    <w:rsid w:val="00FE35E4"/>
    <w:rsid w:val="00FE3916"/>
    <w:rsid w:val="00FE715F"/>
    <w:rsid w:val="00FE7F9B"/>
    <w:rsid w:val="00FF05B8"/>
    <w:rsid w:val="00FF3194"/>
    <w:rsid w:val="00FF60B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24C687"/>
  <w15:docId w15:val="{E97BFDF1-CE34-45AE-88FD-66CEC0A56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5A68"/>
    <w:pPr>
      <w:spacing w:before="120"/>
      <w:jc w:val="both"/>
    </w:pPr>
    <w:rPr>
      <w:sz w:val="24"/>
      <w:lang w:eastAsia="en-US"/>
    </w:rPr>
  </w:style>
  <w:style w:type="paragraph" w:styleId="Heading1">
    <w:name w:val="heading 1"/>
    <w:basedOn w:val="Normal"/>
    <w:next w:val="Normal"/>
    <w:link w:val="Heading1Char"/>
    <w:qFormat/>
    <w:rsid w:val="008F5A68"/>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8F5A68"/>
    <w:pPr>
      <w:outlineLvl w:val="1"/>
    </w:pPr>
    <w:rPr>
      <w:color w:val="31849B" w:themeColor="accent5" w:themeShade="BF"/>
    </w:rPr>
  </w:style>
  <w:style w:type="paragraph" w:styleId="Heading3">
    <w:name w:val="heading 3"/>
    <w:basedOn w:val="Normal"/>
    <w:next w:val="Normal"/>
    <w:qFormat/>
    <w:rsid w:val="008F5A68"/>
    <w:pPr>
      <w:keepNext/>
      <w:spacing w:before="240" w:after="60"/>
      <w:outlineLvl w:val="2"/>
    </w:pPr>
    <w:rPr>
      <w:rFonts w:ascii="Arial" w:hAnsi="Arial" w:cs="Arial"/>
      <w:bCs/>
      <w:szCs w:val="26"/>
    </w:rPr>
  </w:style>
  <w:style w:type="paragraph" w:styleId="Heading4">
    <w:name w:val="heading 4"/>
    <w:basedOn w:val="Normal"/>
    <w:next w:val="Normal"/>
    <w:qFormat/>
    <w:rsid w:val="008F5A68"/>
    <w:pPr>
      <w:keepNext/>
      <w:spacing w:before="240" w:after="60"/>
      <w:outlineLvl w:val="3"/>
    </w:pPr>
    <w:rPr>
      <w:rFonts w:ascii="Arial" w:hAnsi="Arial"/>
      <w:bCs/>
      <w:sz w:val="28"/>
      <w:szCs w:val="28"/>
    </w:rPr>
  </w:style>
  <w:style w:type="paragraph" w:styleId="Heading5">
    <w:name w:val="heading 5"/>
    <w:basedOn w:val="Normal"/>
    <w:next w:val="Normal"/>
    <w:qFormat/>
    <w:rsid w:val="008F5A68"/>
    <w:pPr>
      <w:keepNext/>
      <w:spacing w:before="240" w:after="60"/>
      <w:outlineLvl w:val="4"/>
    </w:pPr>
    <w:rPr>
      <w:b/>
      <w:bCs/>
      <w:iCs/>
      <w:szCs w:val="26"/>
    </w:rPr>
  </w:style>
  <w:style w:type="paragraph" w:styleId="Heading6">
    <w:name w:val="heading 6"/>
    <w:basedOn w:val="Normal"/>
    <w:next w:val="Normal"/>
    <w:qFormat/>
    <w:rsid w:val="008F5A68"/>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9967ED"/>
    <w:rPr>
      <w:b/>
      <w:color w:val="31849B" w:themeColor="accent5" w:themeShade="BF"/>
      <w:sz w:val="62"/>
      <w:szCs w:val="52"/>
      <w14:textOutline w14:w="5080" w14:cap="flat" w14:cmpd="sng" w14:algn="ctr">
        <w14:noFill/>
        <w14:prstDash w14:val="solid"/>
        <w14:round/>
      </w14:textOutline>
    </w:rPr>
  </w:style>
  <w:style w:type="character" w:styleId="Strong">
    <w:name w:val="Strong"/>
    <w:basedOn w:val="DefaultParagraphFont"/>
    <w:qFormat/>
    <w:rsid w:val="008F5A68"/>
    <w:rPr>
      <w:b/>
      <w:bCs/>
    </w:rPr>
  </w:style>
  <w:style w:type="paragraph" w:styleId="Subtitle">
    <w:name w:val="Subtitle"/>
    <w:aliases w:val="AH Subtitle"/>
    <w:basedOn w:val="Normal"/>
    <w:next w:val="Normal"/>
    <w:link w:val="SubtitleChar"/>
    <w:qFormat/>
    <w:rsid w:val="008F5A68"/>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8F5A68"/>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8F5A68"/>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8F5A68"/>
    <w:rPr>
      <w:rFonts w:eastAsiaTheme="majorEastAsia" w:cstheme="majorBidi"/>
      <w:b/>
      <w:color w:val="31849B" w:themeColor="accent5" w:themeShade="BF"/>
      <w:lang w:eastAsia="en-US"/>
    </w:rPr>
  </w:style>
  <w:style w:type="paragraph" w:styleId="NoSpacing">
    <w:name w:val="No Spacing"/>
    <w:link w:val="NoSpacingChar"/>
    <w:uiPriority w:val="1"/>
    <w:qFormat/>
    <w:rsid w:val="008F5A68"/>
    <w:pPr>
      <w:jc w:val="center"/>
    </w:pPr>
    <w:rPr>
      <w:sz w:val="18"/>
      <w:szCs w:val="18"/>
      <w:lang w:eastAsia="en-US"/>
    </w:rPr>
  </w:style>
  <w:style w:type="character" w:styleId="SubtleEmphasis">
    <w:name w:val="Subtle Emphasis"/>
    <w:basedOn w:val="DefaultParagraphFont"/>
    <w:uiPriority w:val="19"/>
    <w:qFormat/>
    <w:rsid w:val="008F5A68"/>
    <w:rPr>
      <w:i/>
      <w:iCs/>
      <w:color w:val="808080" w:themeColor="text1" w:themeTint="7F"/>
    </w:rPr>
  </w:style>
  <w:style w:type="character" w:styleId="IntenseEmphasis">
    <w:name w:val="Intense Emphasis"/>
    <w:basedOn w:val="DefaultParagraphFont"/>
    <w:uiPriority w:val="21"/>
    <w:qFormat/>
    <w:rsid w:val="008F5A68"/>
    <w:rPr>
      <w:b/>
      <w:bCs/>
      <w:i/>
      <w:iCs/>
      <w:color w:val="4F81BD" w:themeColor="accent1"/>
    </w:rPr>
  </w:style>
  <w:style w:type="paragraph" w:styleId="Quote">
    <w:name w:val="Quote"/>
    <w:basedOn w:val="Normal"/>
    <w:next w:val="Normal"/>
    <w:link w:val="QuoteChar"/>
    <w:uiPriority w:val="29"/>
    <w:qFormat/>
    <w:rsid w:val="008F5A68"/>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8F5A68"/>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8F5A68"/>
    <w:pPr>
      <w:widowControl w:val="0"/>
      <w:spacing w:before="60"/>
    </w:pPr>
    <w:rPr>
      <w:sz w:val="16"/>
      <w:szCs w:val="16"/>
    </w:rPr>
  </w:style>
  <w:style w:type="character" w:customStyle="1" w:styleId="IntenseQuoteChar">
    <w:name w:val="Intense Quote Char"/>
    <w:basedOn w:val="DefaultParagraphFont"/>
    <w:link w:val="IntenseQuote"/>
    <w:uiPriority w:val="30"/>
    <w:rsid w:val="008F5A68"/>
    <w:rPr>
      <w:sz w:val="16"/>
      <w:szCs w:val="16"/>
      <w:lang w:eastAsia="en-US"/>
    </w:rPr>
  </w:style>
  <w:style w:type="character" w:styleId="SubtleReference">
    <w:name w:val="Subtle Reference"/>
    <w:basedOn w:val="DefaultParagraphFont"/>
    <w:uiPriority w:val="31"/>
    <w:qFormat/>
    <w:rsid w:val="008F5A68"/>
    <w:rPr>
      <w:smallCaps/>
      <w:color w:val="C0504D" w:themeColor="accent2"/>
      <w:u w:val="single"/>
    </w:rPr>
  </w:style>
  <w:style w:type="character" w:styleId="IntenseReference">
    <w:name w:val="Intense Reference"/>
    <w:basedOn w:val="DefaultParagraphFont"/>
    <w:uiPriority w:val="32"/>
    <w:qFormat/>
    <w:rsid w:val="008F5A68"/>
    <w:rPr>
      <w:b/>
      <w:bCs/>
      <w:i/>
      <w:smallCaps/>
      <w:color w:val="C0504D" w:themeColor="accent2"/>
      <w:spacing w:val="5"/>
      <w:u w:val="none"/>
    </w:rPr>
  </w:style>
  <w:style w:type="character" w:styleId="BookTitle">
    <w:name w:val="Book Title"/>
    <w:basedOn w:val="DefaultParagraphFont"/>
    <w:uiPriority w:val="33"/>
    <w:qFormat/>
    <w:rsid w:val="008F5A68"/>
    <w:rPr>
      <w:b/>
      <w:bCs/>
      <w:smallCaps/>
      <w:spacing w:val="5"/>
    </w:rPr>
  </w:style>
  <w:style w:type="paragraph" w:styleId="ListParagraph">
    <w:name w:val="List Paragraph"/>
    <w:basedOn w:val="Normal"/>
    <w:link w:val="ListParagraphChar"/>
    <w:uiPriority w:val="34"/>
    <w:qFormat/>
    <w:rsid w:val="008F5A68"/>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apple-converted-space">
    <w:name w:val="apple-converted-space"/>
    <w:basedOn w:val="DefaultParagraphFont"/>
    <w:rsid w:val="004E1FF9"/>
  </w:style>
  <w:style w:type="character" w:customStyle="1" w:styleId="Heading1Char">
    <w:name w:val="Heading 1 Char"/>
    <w:basedOn w:val="DefaultParagraphFont"/>
    <w:link w:val="Heading1"/>
    <w:rsid w:val="008F5A68"/>
    <w:rPr>
      <w:rFonts w:ascii="Arial" w:hAnsi="Arial" w:cs="Arial"/>
      <w:b/>
      <w:bCs/>
      <w:kern w:val="28"/>
      <w:sz w:val="24"/>
      <w:szCs w:val="24"/>
      <w:lang w:eastAsia="en-US"/>
    </w:rPr>
  </w:style>
  <w:style w:type="paragraph" w:customStyle="1" w:styleId="AHnote">
    <w:name w:val="AH note"/>
    <w:basedOn w:val="Quote"/>
    <w:link w:val="AHnoteChar"/>
    <w:qFormat/>
    <w:rsid w:val="008F5A68"/>
    <w:pPr>
      <w:shd w:val="clear" w:color="auto" w:fill="auto"/>
    </w:pPr>
    <w:rPr>
      <w:i w:val="0"/>
      <w:sz w:val="18"/>
      <w:szCs w:val="18"/>
    </w:rPr>
  </w:style>
  <w:style w:type="character" w:customStyle="1" w:styleId="AHnoteChar">
    <w:name w:val="AH note Char"/>
    <w:basedOn w:val="QuoteChar"/>
    <w:link w:val="AHnote"/>
    <w:rsid w:val="008F5A68"/>
    <w:rPr>
      <w:i w:val="0"/>
      <w:sz w:val="18"/>
      <w:szCs w:val="18"/>
      <w:shd w:val="clear" w:color="auto" w:fill="DAEEF3" w:themeFill="accent5" w:themeFillTint="33"/>
      <w:lang w:eastAsia="en-US"/>
    </w:rPr>
  </w:style>
  <w:style w:type="paragraph" w:customStyle="1" w:styleId="AHfootnote">
    <w:name w:val="AH footnote"/>
    <w:basedOn w:val="IntenseQuote"/>
    <w:link w:val="AHfootnoteChar"/>
    <w:qFormat/>
    <w:rsid w:val="008F5A68"/>
    <w:pPr>
      <w:jc w:val="left"/>
    </w:pPr>
  </w:style>
  <w:style w:type="character" w:customStyle="1" w:styleId="AHfootnoteChar">
    <w:name w:val="AH footnote Char"/>
    <w:basedOn w:val="IntenseQuoteChar"/>
    <w:link w:val="AHfootnote"/>
    <w:rsid w:val="008F5A68"/>
    <w:rPr>
      <w:sz w:val="16"/>
      <w:szCs w:val="16"/>
      <w:lang w:eastAsia="en-US"/>
    </w:rPr>
  </w:style>
  <w:style w:type="paragraph" w:customStyle="1" w:styleId="AHparagraph">
    <w:name w:val="AH paragraph"/>
    <w:basedOn w:val="Normal"/>
    <w:link w:val="AHparagraphChar"/>
    <w:qFormat/>
    <w:rsid w:val="008F5A68"/>
  </w:style>
  <w:style w:type="character" w:customStyle="1" w:styleId="AHparagraphChar">
    <w:name w:val="AH paragraph Char"/>
    <w:basedOn w:val="DefaultParagraphFont"/>
    <w:link w:val="AHparagraph"/>
    <w:rsid w:val="008F5A68"/>
    <w:rPr>
      <w:sz w:val="24"/>
      <w:lang w:eastAsia="en-US"/>
    </w:rPr>
  </w:style>
  <w:style w:type="paragraph" w:customStyle="1" w:styleId="AHGraphtitle">
    <w:name w:val="AH Graph title"/>
    <w:basedOn w:val="AHTabletitle"/>
    <w:link w:val="AHGraphtitleChar"/>
    <w:qFormat/>
    <w:rsid w:val="008F5A68"/>
    <w:pPr>
      <w:spacing w:after="0"/>
    </w:pPr>
  </w:style>
  <w:style w:type="character" w:customStyle="1" w:styleId="AHGraphtitleChar">
    <w:name w:val="AH Graph title Char"/>
    <w:basedOn w:val="AHTabletitleChar"/>
    <w:link w:val="AHGraphtitle"/>
    <w:rsid w:val="008F5A68"/>
    <w:rPr>
      <w:rFonts w:eastAsiaTheme="majorEastAsia" w:cstheme="majorBidi"/>
      <w:b/>
      <w:color w:val="31849B" w:themeColor="accent5" w:themeShade="BF"/>
      <w:lang w:eastAsia="en-US"/>
    </w:rPr>
  </w:style>
  <w:style w:type="paragraph" w:customStyle="1" w:styleId="AHDocTitle">
    <w:name w:val="AH Doc Title"/>
    <w:basedOn w:val="Normal"/>
    <w:link w:val="AHDocTitleChar"/>
    <w:qFormat/>
    <w:rsid w:val="008F5A68"/>
  </w:style>
  <w:style w:type="character" w:customStyle="1" w:styleId="AHDocTitleChar">
    <w:name w:val="AH Doc Title Char"/>
    <w:basedOn w:val="DefaultParagraphFont"/>
    <w:link w:val="AHDocTitle"/>
    <w:rsid w:val="008F5A68"/>
    <w:rPr>
      <w:sz w:val="24"/>
      <w:lang w:eastAsia="en-US"/>
    </w:rPr>
  </w:style>
  <w:style w:type="paragraph" w:customStyle="1" w:styleId="AHBlueSubtitle">
    <w:name w:val="AH Blue Subtitle"/>
    <w:basedOn w:val="Heading2"/>
    <w:link w:val="AHBlueSubtitleChar"/>
    <w:qFormat/>
    <w:rsid w:val="008F5A68"/>
    <w:pPr>
      <w:jc w:val="left"/>
    </w:pPr>
  </w:style>
  <w:style w:type="character" w:customStyle="1" w:styleId="AHBlueSubtitleChar">
    <w:name w:val="AH Blue Subtitle Char"/>
    <w:basedOn w:val="Heading2Char"/>
    <w:link w:val="AHBlueSubtitle"/>
    <w:rsid w:val="008F5A68"/>
    <w:rPr>
      <w:rFonts w:ascii="Arial" w:hAnsi="Arial" w:cs="Arial"/>
      <w:b/>
      <w:bCs/>
      <w:color w:val="31849B" w:themeColor="accent5" w:themeShade="BF"/>
      <w:kern w:val="28"/>
      <w:sz w:val="24"/>
      <w:szCs w:val="24"/>
      <w:lang w:eastAsia="en-US"/>
    </w:rPr>
  </w:style>
  <w:style w:type="paragraph" w:customStyle="1" w:styleId="AHTablefirstcolumn">
    <w:name w:val="AH Table first column"/>
    <w:basedOn w:val="NoSpacing"/>
    <w:link w:val="AHTablefirstcolumnChar"/>
    <w:qFormat/>
    <w:rsid w:val="008F5A68"/>
    <w:pPr>
      <w:jc w:val="left"/>
    </w:pPr>
  </w:style>
  <w:style w:type="character" w:customStyle="1" w:styleId="AHTablefirstcolumnChar">
    <w:name w:val="AH Table first column Char"/>
    <w:basedOn w:val="NoSpacingChar"/>
    <w:link w:val="AHTablefirstcolumn"/>
    <w:rsid w:val="008F5A68"/>
    <w:rPr>
      <w:sz w:val="18"/>
      <w:szCs w:val="18"/>
      <w:lang w:eastAsia="en-US"/>
    </w:rPr>
  </w:style>
  <w:style w:type="paragraph" w:customStyle="1" w:styleId="AHTablefirstcolumnheading">
    <w:name w:val="AH Table first column heading"/>
    <w:basedOn w:val="Subtitle"/>
    <w:link w:val="AHTablefirstcolumnheadingChar"/>
    <w:qFormat/>
    <w:rsid w:val="008F5A68"/>
    <w:pPr>
      <w:spacing w:before="0"/>
      <w:jc w:val="left"/>
    </w:pPr>
  </w:style>
  <w:style w:type="character" w:customStyle="1" w:styleId="AHTablefirstcolumnheadingChar">
    <w:name w:val="AH Table first column heading Char"/>
    <w:basedOn w:val="SubtitleChar"/>
    <w:link w:val="AHTablefirstcolumnheading"/>
    <w:rsid w:val="008F5A68"/>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8F5A68"/>
  </w:style>
  <w:style w:type="character" w:customStyle="1" w:styleId="TablerowsChar">
    <w:name w:val="Table rows Char"/>
    <w:basedOn w:val="NoSpacingChar"/>
    <w:link w:val="Tablerows"/>
    <w:rsid w:val="008F5A68"/>
    <w:rPr>
      <w:sz w:val="18"/>
      <w:szCs w:val="18"/>
      <w:lang w:eastAsia="en-US"/>
    </w:rPr>
  </w:style>
  <w:style w:type="paragraph" w:customStyle="1" w:styleId="AHTableheadings">
    <w:name w:val="AH Table headings"/>
    <w:basedOn w:val="Subtitle"/>
    <w:link w:val="AHTableheadingsChar"/>
    <w:qFormat/>
    <w:rsid w:val="008F5A68"/>
  </w:style>
  <w:style w:type="character" w:customStyle="1" w:styleId="AHTableheadingsChar">
    <w:name w:val="AH Table headings Char"/>
    <w:basedOn w:val="SubtitleChar"/>
    <w:link w:val="AHTableheadings"/>
    <w:rsid w:val="008F5A68"/>
    <w:rPr>
      <w:rFonts w:eastAsiaTheme="majorEastAsia" w:cstheme="majorBidi"/>
      <w:b/>
      <w:color w:val="FFFFFF" w:themeColor="background1"/>
      <w:sz w:val="18"/>
      <w:szCs w:val="18"/>
      <w:lang w:eastAsia="en-US"/>
    </w:rPr>
  </w:style>
  <w:style w:type="paragraph" w:customStyle="1" w:styleId="AHBlackTitle">
    <w:name w:val="AH Black Title"/>
    <w:basedOn w:val="Heading1"/>
    <w:link w:val="AHBlackTitleChar"/>
    <w:qFormat/>
    <w:rsid w:val="008F5A68"/>
  </w:style>
  <w:style w:type="character" w:customStyle="1" w:styleId="AHBlackTitleChar">
    <w:name w:val="AH Black Title Char"/>
    <w:basedOn w:val="Heading1Char"/>
    <w:link w:val="AHBlackTitle"/>
    <w:rsid w:val="008F5A68"/>
    <w:rPr>
      <w:rFonts w:ascii="Arial" w:hAnsi="Arial" w:cs="Arial"/>
      <w:b/>
      <w:bCs/>
      <w:kern w:val="28"/>
      <w:sz w:val="24"/>
      <w:szCs w:val="24"/>
      <w:lang w:eastAsia="en-US"/>
    </w:rPr>
  </w:style>
  <w:style w:type="paragraph" w:customStyle="1" w:styleId="AHTabletitle">
    <w:name w:val="AH Table title"/>
    <w:basedOn w:val="Title"/>
    <w:link w:val="AHTabletitleChar"/>
    <w:qFormat/>
    <w:rsid w:val="00C12DA2"/>
    <w:pPr>
      <w:jc w:val="left"/>
    </w:pPr>
  </w:style>
  <w:style w:type="character" w:customStyle="1" w:styleId="AHTabletitleChar">
    <w:name w:val="AH Table title Char"/>
    <w:basedOn w:val="TitleChar"/>
    <w:link w:val="AHTabletitle"/>
    <w:rsid w:val="00C12DA2"/>
    <w:rPr>
      <w:rFonts w:eastAsiaTheme="majorEastAsia" w:cstheme="majorBidi"/>
      <w:b/>
      <w:color w:val="31849B" w:themeColor="accent5" w:themeShade="BF"/>
      <w:lang w:eastAsia="en-US"/>
    </w:rPr>
  </w:style>
  <w:style w:type="paragraph" w:customStyle="1" w:styleId="AHReferences">
    <w:name w:val="AH References"/>
    <w:basedOn w:val="ListParagraph"/>
    <w:link w:val="AHReferencesChar"/>
    <w:qFormat/>
    <w:rsid w:val="00B80173"/>
    <w:pPr>
      <w:numPr>
        <w:numId w:val="11"/>
      </w:numPr>
      <w:spacing w:before="40"/>
      <w:ind w:left="284" w:hanging="284"/>
      <w:contextualSpacing w:val="0"/>
    </w:pPr>
    <w:rPr>
      <w:sz w:val="20"/>
    </w:rPr>
  </w:style>
  <w:style w:type="character" w:customStyle="1" w:styleId="AHReferencesChar">
    <w:name w:val="AH References Char"/>
    <w:basedOn w:val="ListParagraphChar"/>
    <w:link w:val="AHReferences"/>
    <w:rsid w:val="00B80173"/>
    <w:rPr>
      <w:sz w:val="24"/>
      <w:lang w:eastAsia="en-US"/>
    </w:rPr>
  </w:style>
  <w:style w:type="paragraph" w:customStyle="1" w:styleId="AHTableColumns">
    <w:name w:val="AH Table Columns"/>
    <w:basedOn w:val="AHTablefirstcolumn"/>
    <w:link w:val="AHTableColumnsChar"/>
    <w:qFormat/>
    <w:rsid w:val="008F5A68"/>
    <w:pPr>
      <w:jc w:val="center"/>
    </w:pPr>
  </w:style>
  <w:style w:type="character" w:customStyle="1" w:styleId="AHTableColumnsChar">
    <w:name w:val="AH Table Columns Char"/>
    <w:basedOn w:val="AHTablefirstcolumnChar"/>
    <w:link w:val="AHTableColumns"/>
    <w:rsid w:val="008F5A68"/>
    <w:rPr>
      <w:sz w:val="18"/>
      <w:szCs w:val="18"/>
      <w:lang w:eastAsia="en-US"/>
    </w:rPr>
  </w:style>
  <w:style w:type="character" w:customStyle="1" w:styleId="Heading2Char">
    <w:name w:val="Heading 2 Char"/>
    <w:basedOn w:val="Heading1Char"/>
    <w:link w:val="Heading2"/>
    <w:rsid w:val="008F5A68"/>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8F5A68"/>
    <w:rPr>
      <w:sz w:val="18"/>
      <w:szCs w:val="18"/>
      <w:lang w:eastAsia="en-US"/>
    </w:rPr>
  </w:style>
  <w:style w:type="character" w:customStyle="1" w:styleId="ListParagraphChar">
    <w:name w:val="List Paragraph Char"/>
    <w:basedOn w:val="DefaultParagraphFont"/>
    <w:link w:val="ListParagraph"/>
    <w:uiPriority w:val="34"/>
    <w:rsid w:val="008F5A68"/>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2081077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211161260">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472136457">
      <w:bodyDiv w:val="1"/>
      <w:marLeft w:val="0"/>
      <w:marRight w:val="0"/>
      <w:marTop w:val="0"/>
      <w:marBottom w:val="0"/>
      <w:divBdr>
        <w:top w:val="none" w:sz="0" w:space="0" w:color="auto"/>
        <w:left w:val="none" w:sz="0" w:space="0" w:color="auto"/>
        <w:bottom w:val="none" w:sz="0" w:space="0" w:color="auto"/>
        <w:right w:val="none" w:sz="0" w:space="0" w:color="auto"/>
      </w:divBdr>
    </w:div>
    <w:div w:id="508328015">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13563163">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848448812">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911503760">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36082535">
      <w:bodyDiv w:val="1"/>
      <w:marLeft w:val="0"/>
      <w:marRight w:val="0"/>
      <w:marTop w:val="0"/>
      <w:marBottom w:val="0"/>
      <w:divBdr>
        <w:top w:val="none" w:sz="0" w:space="0" w:color="auto"/>
        <w:left w:val="none" w:sz="0" w:space="0" w:color="auto"/>
        <w:bottom w:val="none" w:sz="0" w:space="0" w:color="auto"/>
        <w:right w:val="none" w:sz="0" w:space="0" w:color="auto"/>
      </w:divBdr>
    </w:div>
    <w:div w:id="1083990917">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24214404">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3776968">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30689950">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14636346">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78DA8C-1A5F-4EAE-A8B5-7DC69AFF3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1710</Words>
  <Characters>9747</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11435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2019-05-06T04:45:00Z</cp:lastPrinted>
  <dcterms:created xsi:type="dcterms:W3CDTF">2019-08-01T23:25:00Z</dcterms:created>
  <dcterms:modified xsi:type="dcterms:W3CDTF">2019-08-01T23:25:00Z</dcterms:modified>
</cp:coreProperties>
</file>